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7B" w:rsidRPr="008878C9" w:rsidRDefault="00CB547B" w:rsidP="00CB547B">
      <w:pPr>
        <w:pStyle w:val="31"/>
        <w:tabs>
          <w:tab w:val="left" w:pos="900"/>
        </w:tabs>
        <w:spacing w:line="252" w:lineRule="auto"/>
        <w:jc w:val="center"/>
      </w:pPr>
      <w:r w:rsidRPr="008878C9">
        <w:object w:dxaOrig="9355" w:dyaOrig="1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4pt" o:ole="">
            <v:imagedata r:id="rId5" o:title=""/>
          </v:shape>
          <o:OLEObject Type="Embed" ProgID="Word.Document.8" ShapeID="_x0000_i1025" DrawAspect="Content" ObjectID="_1697350733" r:id="rId6">
            <o:FieldCodes>\s</o:FieldCodes>
          </o:OLEObject>
        </w:objec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CB547B" w:rsidRPr="008878C9" w:rsidTr="00FF0E62">
        <w:tc>
          <w:tcPr>
            <w:tcW w:w="8789" w:type="dxa"/>
            <w:shd w:val="clear" w:color="auto" w:fill="D9D9D9" w:themeFill="background1" w:themeFillShade="D9"/>
          </w:tcPr>
          <w:p w:rsidR="00CB547B" w:rsidRPr="008878C9" w:rsidRDefault="00CB547B" w:rsidP="00FF0E62">
            <w:pPr>
              <w:pStyle w:val="2"/>
              <w:spacing w:after="0" w:line="252" w:lineRule="auto"/>
              <w:ind w:left="0"/>
              <w:jc w:val="both"/>
              <w:rPr>
                <w:rFonts w:ascii="Times New Roman" w:hAnsi="Times New Roman"/>
                <w:i/>
                <w:sz w:val="28"/>
                <w:szCs w:val="28"/>
                <w:lang w:val="uk-UA"/>
              </w:rPr>
            </w:pPr>
            <w:r w:rsidRPr="008878C9">
              <w:rPr>
                <w:rFonts w:ascii="Times New Roman" w:hAnsi="Times New Roman"/>
                <w:i/>
                <w:sz w:val="28"/>
                <w:szCs w:val="28"/>
                <w:lang w:val="uk-UA"/>
              </w:rPr>
              <w:t>КЛЮЧОВІ ПИТАННЯ ТА КАТЕГОРІЇ</w:t>
            </w:r>
          </w:p>
        </w:tc>
      </w:tr>
    </w:tbl>
    <w:p w:rsidR="00CB547B" w:rsidRPr="008878C9" w:rsidRDefault="00CB547B" w:rsidP="00CB547B">
      <w:pPr>
        <w:pStyle w:val="a6"/>
        <w:spacing w:after="0" w:line="252" w:lineRule="auto"/>
        <w:ind w:left="0" w:firstLine="567"/>
        <w:jc w:val="both"/>
        <w:rPr>
          <w:rFonts w:ascii="Times New Roman" w:hAnsi="Times New Roman"/>
          <w:i/>
          <w:sz w:val="28"/>
          <w:szCs w:val="28"/>
          <w:lang w:val="uk-UA"/>
        </w:rPr>
      </w:pP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Активи </w:t>
      </w:r>
      <w:r w:rsidRPr="008878C9">
        <w:rPr>
          <w:rFonts w:ascii="Times New Roman" w:hAnsi="Times New Roman"/>
          <w:sz w:val="28"/>
          <w:szCs w:val="28"/>
          <w:lang w:val="uk-UA"/>
        </w:rPr>
        <w:t>–</w:t>
      </w:r>
      <w:r w:rsidRPr="008878C9">
        <w:rPr>
          <w:rFonts w:ascii="Times New Roman" w:hAnsi="Times New Roman"/>
          <w:i/>
          <w:sz w:val="28"/>
          <w:szCs w:val="28"/>
          <w:lang w:val="uk-UA"/>
        </w:rPr>
        <w:t xml:space="preserve"> </w:t>
      </w:r>
      <w:r w:rsidRPr="008878C9">
        <w:rPr>
          <w:rFonts w:ascii="Times New Roman" w:hAnsi="Times New Roman"/>
          <w:sz w:val="28"/>
          <w:szCs w:val="28"/>
          <w:lang w:val="uk-UA"/>
        </w:rPr>
        <w:t xml:space="preserve">ресурси, контрольовані підприємством у результаті минулих подій, використання яких, як очікується, призведе до отримання економічних </w:t>
      </w:r>
      <w:proofErr w:type="spellStart"/>
      <w:r w:rsidRPr="008878C9">
        <w:rPr>
          <w:rFonts w:ascii="Times New Roman" w:hAnsi="Times New Roman"/>
          <w:sz w:val="28"/>
          <w:szCs w:val="28"/>
          <w:lang w:val="uk-UA"/>
        </w:rPr>
        <w:t>вигод</w:t>
      </w:r>
      <w:proofErr w:type="spellEnd"/>
      <w:r w:rsidRPr="008878C9">
        <w:rPr>
          <w:rFonts w:ascii="Times New Roman" w:hAnsi="Times New Roman"/>
          <w:sz w:val="28"/>
          <w:szCs w:val="28"/>
          <w:lang w:val="uk-UA"/>
        </w:rPr>
        <w:t xml:space="preserve"> у майбутньому.</w:t>
      </w:r>
    </w:p>
    <w:p w:rsidR="00CB547B" w:rsidRPr="008878C9" w:rsidRDefault="00CB547B" w:rsidP="00CB547B">
      <w:pPr>
        <w:pStyle w:val="rvps2"/>
        <w:spacing w:before="0" w:beforeAutospacing="0" w:after="0" w:afterAutospacing="0" w:line="252" w:lineRule="auto"/>
        <w:ind w:firstLine="567"/>
        <w:rPr>
          <w:i/>
          <w:sz w:val="28"/>
          <w:szCs w:val="28"/>
          <w:lang w:val="uk-UA"/>
        </w:rPr>
      </w:pPr>
      <w:r w:rsidRPr="008878C9">
        <w:rPr>
          <w:i/>
          <w:sz w:val="28"/>
          <w:szCs w:val="28"/>
          <w:lang w:val="uk-UA"/>
        </w:rPr>
        <w:t xml:space="preserve">Необоротні активи – </w:t>
      </w:r>
      <w:r w:rsidRPr="008878C9">
        <w:rPr>
          <w:sz w:val="28"/>
          <w:szCs w:val="28"/>
          <w:lang w:val="uk-UA"/>
        </w:rPr>
        <w:t>всі активи, що не є оборотними.</w:t>
      </w: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Оборотні активи – </w:t>
      </w:r>
      <w:r w:rsidRPr="008878C9">
        <w:rPr>
          <w:rFonts w:ascii="Times New Roman" w:hAnsi="Times New Roman"/>
          <w:sz w:val="28"/>
          <w:szCs w:val="28"/>
          <w:lang w:val="uk-UA"/>
        </w:rPr>
        <w:t>гроші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w:t>
      </w: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Основні засоби − </w:t>
      </w:r>
      <w:r w:rsidRPr="008878C9">
        <w:rPr>
          <w:rFonts w:ascii="Times New Roman" w:hAnsi="Times New Roman"/>
          <w:sz w:val="28"/>
          <w:szCs w:val="28"/>
          <w:lang w:val="uk-UA"/>
        </w:rPr>
        <w:t xml:space="preserve">матеріальні активи, які підприємство/установа утримує з метою використання їх у процесі виробництва/діяльності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w:t>
      </w: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Нематеріальний актив − </w:t>
      </w:r>
      <w:r w:rsidRPr="008878C9">
        <w:rPr>
          <w:rFonts w:ascii="Times New Roman" w:hAnsi="Times New Roman"/>
          <w:sz w:val="28"/>
          <w:szCs w:val="28"/>
          <w:lang w:val="uk-UA"/>
        </w:rPr>
        <w:t xml:space="preserve">немонетарний актив, який не має матеріальної форми та може бути ідентифікований. </w:t>
      </w: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Запаси </w:t>
      </w:r>
      <w:r w:rsidRPr="008878C9">
        <w:rPr>
          <w:rFonts w:ascii="Times New Roman" w:hAnsi="Times New Roman"/>
          <w:sz w:val="28"/>
          <w:szCs w:val="28"/>
          <w:lang w:val="uk-UA"/>
        </w:rPr>
        <w:t>−</w:t>
      </w:r>
      <w:r w:rsidRPr="008878C9">
        <w:rPr>
          <w:rFonts w:ascii="Times New Roman" w:hAnsi="Times New Roman"/>
          <w:i/>
          <w:sz w:val="28"/>
          <w:szCs w:val="28"/>
          <w:lang w:val="uk-UA"/>
        </w:rPr>
        <w:t xml:space="preserve"> </w:t>
      </w:r>
      <w:r w:rsidRPr="008878C9">
        <w:rPr>
          <w:rFonts w:ascii="Times New Roman" w:hAnsi="Times New Roman"/>
          <w:sz w:val="28"/>
          <w:szCs w:val="28"/>
          <w:lang w:val="uk-UA"/>
        </w:rPr>
        <w:t>активи, які:</w:t>
      </w:r>
      <w:bookmarkStart w:id="0" w:name="o24"/>
      <w:bookmarkEnd w:id="0"/>
      <w:r>
        <w:rPr>
          <w:rFonts w:ascii="Times New Roman" w:hAnsi="Times New Roman"/>
          <w:sz w:val="28"/>
          <w:szCs w:val="28"/>
          <w:lang w:val="uk-UA"/>
        </w:rPr>
        <w:t xml:space="preserve"> </w:t>
      </w:r>
      <w:r w:rsidRPr="008878C9">
        <w:rPr>
          <w:rFonts w:ascii="Times New Roman" w:hAnsi="Times New Roman"/>
          <w:sz w:val="28"/>
          <w:szCs w:val="28"/>
          <w:lang w:val="uk-UA"/>
        </w:rPr>
        <w:t xml:space="preserve">утримуються для подальшого продажу (розподілу, передачі) за умов звичайної господарської діяльності; </w:t>
      </w:r>
      <w:bookmarkStart w:id="1" w:name="o25"/>
      <w:bookmarkEnd w:id="1"/>
      <w:r w:rsidRPr="008878C9">
        <w:rPr>
          <w:rFonts w:ascii="Times New Roman" w:hAnsi="Times New Roman"/>
          <w:sz w:val="28"/>
          <w:szCs w:val="28"/>
          <w:lang w:val="uk-UA"/>
        </w:rPr>
        <w:t xml:space="preserve">перебувають у процесі виробництва з метою подальшого продажу продукту виробництва; </w:t>
      </w:r>
      <w:bookmarkStart w:id="2" w:name="o26"/>
      <w:bookmarkEnd w:id="2"/>
      <w:r w:rsidRPr="008878C9">
        <w:rPr>
          <w:rFonts w:ascii="Times New Roman" w:hAnsi="Times New Roman"/>
          <w:sz w:val="28"/>
          <w:szCs w:val="28"/>
          <w:lang w:val="uk-UA"/>
        </w:rPr>
        <w:t>утримуються для споживання під час виробництва продукції, виконання робіт та надання послуг, а також управління підприємством/установою.</w:t>
      </w: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bookmarkStart w:id="3" w:name="n27"/>
      <w:bookmarkEnd w:id="3"/>
      <w:r w:rsidRPr="008878C9">
        <w:rPr>
          <w:rFonts w:ascii="Times New Roman" w:hAnsi="Times New Roman"/>
          <w:i/>
          <w:sz w:val="28"/>
          <w:szCs w:val="28"/>
          <w:lang w:val="uk-UA"/>
        </w:rPr>
        <w:t xml:space="preserve">Грошові кошти (гроші) </w:t>
      </w:r>
      <w:r w:rsidRPr="008878C9">
        <w:rPr>
          <w:rFonts w:ascii="Times New Roman" w:hAnsi="Times New Roman"/>
          <w:sz w:val="28"/>
          <w:szCs w:val="28"/>
          <w:lang w:val="uk-UA"/>
        </w:rPr>
        <w:t>−</w:t>
      </w:r>
      <w:r w:rsidRPr="008878C9">
        <w:rPr>
          <w:rFonts w:ascii="Times New Roman" w:hAnsi="Times New Roman"/>
          <w:i/>
          <w:sz w:val="28"/>
          <w:szCs w:val="28"/>
          <w:lang w:val="uk-UA"/>
        </w:rPr>
        <w:t xml:space="preserve"> </w:t>
      </w:r>
      <w:r w:rsidRPr="008878C9">
        <w:rPr>
          <w:rFonts w:ascii="Times New Roman" w:hAnsi="Times New Roman"/>
          <w:sz w:val="28"/>
          <w:szCs w:val="28"/>
          <w:lang w:val="uk-UA"/>
        </w:rPr>
        <w:t>готівка, кошти на рахунках у банках та депозити до запитання.</w:t>
      </w:r>
    </w:p>
    <w:p w:rsidR="00CB547B" w:rsidRPr="008878C9" w:rsidRDefault="00CB547B" w:rsidP="00CB547B">
      <w:pPr>
        <w:pStyle w:val="a6"/>
        <w:spacing w:after="0" w:line="252"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 xml:space="preserve">Еквіваленти грошових коштів (грошей) </w:t>
      </w:r>
      <w:r w:rsidRPr="008878C9">
        <w:rPr>
          <w:rFonts w:ascii="Times New Roman" w:hAnsi="Times New Roman"/>
          <w:sz w:val="28"/>
          <w:szCs w:val="28"/>
          <w:lang w:val="uk-UA"/>
        </w:rPr>
        <w:t>−</w:t>
      </w:r>
      <w:r w:rsidRPr="008878C9">
        <w:rPr>
          <w:rFonts w:ascii="Times New Roman" w:hAnsi="Times New Roman"/>
          <w:i/>
          <w:sz w:val="28"/>
          <w:szCs w:val="28"/>
          <w:lang w:val="uk-UA"/>
        </w:rPr>
        <w:t xml:space="preserve"> </w:t>
      </w:r>
      <w:r w:rsidRPr="008878C9">
        <w:rPr>
          <w:rFonts w:ascii="Times New Roman" w:hAnsi="Times New Roman"/>
          <w:sz w:val="28"/>
          <w:szCs w:val="28"/>
          <w:lang w:val="uk-UA"/>
        </w:rPr>
        <w:t>короткострокові високоліквідні фінансові інвестиції, які вільно конвертуються у певні суми грошей і які характеризуються незначним ризиком зміни вартості.</w:t>
      </w: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r w:rsidRPr="008878C9">
        <w:rPr>
          <w:rFonts w:ascii="Times New Roman" w:hAnsi="Times New Roman"/>
          <w:i/>
          <w:sz w:val="28"/>
          <w:szCs w:val="28"/>
          <w:lang w:val="uk-UA"/>
        </w:rPr>
        <w:t xml:space="preserve">Дебіторська заборгованість </w:t>
      </w:r>
      <w:r w:rsidRPr="008878C9">
        <w:rPr>
          <w:rFonts w:ascii="Times New Roman" w:hAnsi="Times New Roman"/>
          <w:sz w:val="28"/>
          <w:szCs w:val="28"/>
          <w:lang w:val="uk-UA"/>
        </w:rPr>
        <w:t>−</w:t>
      </w:r>
      <w:r w:rsidRPr="008878C9">
        <w:rPr>
          <w:rFonts w:ascii="Times New Roman" w:hAnsi="Times New Roman"/>
          <w:i/>
          <w:sz w:val="28"/>
          <w:szCs w:val="28"/>
          <w:lang w:val="uk-UA"/>
        </w:rPr>
        <w:t xml:space="preserve"> </w:t>
      </w:r>
      <w:r w:rsidRPr="008878C9">
        <w:rPr>
          <w:rFonts w:ascii="Times New Roman" w:hAnsi="Times New Roman"/>
          <w:sz w:val="28"/>
          <w:szCs w:val="28"/>
          <w:lang w:val="uk-UA"/>
        </w:rPr>
        <w:t>сума заборгованості дебіторів підприємству на певну дату.</w:t>
      </w:r>
    </w:p>
    <w:p w:rsidR="00CB547B" w:rsidRDefault="00CB547B" w:rsidP="00CB547B">
      <w:pPr>
        <w:pStyle w:val="a6"/>
        <w:spacing w:after="0" w:line="252" w:lineRule="auto"/>
        <w:ind w:left="0" w:firstLine="567"/>
        <w:jc w:val="both"/>
        <w:rPr>
          <w:rFonts w:ascii="Times New Roman" w:hAnsi="Times New Roman"/>
          <w:sz w:val="28"/>
          <w:szCs w:val="28"/>
          <w:lang w:val="uk-UA"/>
        </w:rPr>
      </w:pPr>
      <w:bookmarkStart w:id="4" w:name="o23"/>
      <w:bookmarkEnd w:id="4"/>
      <w:r w:rsidRPr="008878C9">
        <w:rPr>
          <w:rFonts w:ascii="Times New Roman" w:hAnsi="Times New Roman"/>
          <w:i/>
          <w:sz w:val="28"/>
          <w:szCs w:val="28"/>
          <w:lang w:val="uk-UA"/>
        </w:rPr>
        <w:t xml:space="preserve">Сумнівний борг </w:t>
      </w:r>
      <w:r w:rsidRPr="008878C9">
        <w:rPr>
          <w:rFonts w:ascii="Times New Roman" w:hAnsi="Times New Roman"/>
          <w:sz w:val="28"/>
          <w:szCs w:val="28"/>
          <w:lang w:val="uk-UA"/>
        </w:rPr>
        <w:t xml:space="preserve">− поточна дебіторська заборгованість, щодо якої існує невпевненість її погашення боржником. </w:t>
      </w:r>
    </w:p>
    <w:p w:rsidR="00CB547B" w:rsidRPr="008878C9" w:rsidRDefault="00CB547B" w:rsidP="00CB547B">
      <w:pPr>
        <w:pStyle w:val="a6"/>
        <w:spacing w:after="0" w:line="252" w:lineRule="auto"/>
        <w:ind w:left="0" w:firstLine="567"/>
        <w:jc w:val="both"/>
        <w:rPr>
          <w:rFonts w:ascii="Times New Roman" w:hAnsi="Times New Roman"/>
          <w:sz w:val="28"/>
          <w:szCs w:val="28"/>
          <w:lang w:val="uk-UA"/>
        </w:rPr>
      </w:pPr>
    </w:p>
    <w:p w:rsidR="00CB547B" w:rsidRPr="008878C9" w:rsidRDefault="00CB547B" w:rsidP="00CB547B">
      <w:pPr>
        <w:pStyle w:val="2"/>
        <w:spacing w:after="0" w:line="240" w:lineRule="auto"/>
        <w:ind w:left="0" w:firstLine="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CB547B" w:rsidRPr="008878C9" w:rsidTr="00FF0E62">
        <w:tc>
          <w:tcPr>
            <w:tcW w:w="8789" w:type="dxa"/>
            <w:shd w:val="clear" w:color="auto" w:fill="D9D9D9" w:themeFill="background1" w:themeFillShade="D9"/>
          </w:tcPr>
          <w:p w:rsidR="00CB547B" w:rsidRPr="008878C9" w:rsidRDefault="00CB547B" w:rsidP="00FF0E62">
            <w:pPr>
              <w:pStyle w:val="2"/>
              <w:spacing w:after="0" w:line="240" w:lineRule="auto"/>
              <w:ind w:left="0"/>
              <w:jc w:val="both"/>
              <w:rPr>
                <w:rFonts w:ascii="Times New Roman" w:hAnsi="Times New Roman"/>
                <w:i/>
                <w:sz w:val="28"/>
                <w:szCs w:val="28"/>
                <w:lang w:val="uk-UA"/>
              </w:rPr>
            </w:pPr>
            <w:r w:rsidRPr="008878C9">
              <w:rPr>
                <w:rFonts w:ascii="Times New Roman" w:hAnsi="Times New Roman"/>
                <w:i/>
                <w:sz w:val="28"/>
                <w:szCs w:val="28"/>
                <w:lang w:val="uk-UA"/>
              </w:rPr>
              <w:t>ТЕОРЕТИЧНІ ЗАВДАННЯ</w:t>
            </w:r>
          </w:p>
        </w:tc>
      </w:tr>
    </w:tbl>
    <w:p w:rsidR="00CB547B" w:rsidRPr="008878C9" w:rsidRDefault="00CB547B" w:rsidP="00CB547B">
      <w:pPr>
        <w:pStyle w:val="aa"/>
        <w:spacing w:after="0" w:line="240" w:lineRule="auto"/>
        <w:ind w:left="0" w:firstLine="709"/>
        <w:rPr>
          <w:rFonts w:ascii="Times New Roman" w:hAnsi="Times New Roman"/>
          <w:b/>
          <w:sz w:val="28"/>
          <w:szCs w:val="28"/>
          <w:lang w:val="uk-UA"/>
        </w:rPr>
      </w:pPr>
    </w:p>
    <w:p w:rsidR="00CB547B" w:rsidRPr="008878C9" w:rsidRDefault="00CB547B" w:rsidP="00CB547B">
      <w:pPr>
        <w:pStyle w:val="aa"/>
        <w:spacing w:after="0" w:line="240" w:lineRule="auto"/>
        <w:ind w:left="0" w:firstLine="567"/>
        <w:rPr>
          <w:rFonts w:ascii="Times New Roman" w:hAnsi="Times New Roman"/>
          <w:b/>
          <w:sz w:val="28"/>
          <w:szCs w:val="28"/>
          <w:lang w:val="uk-UA"/>
        </w:rPr>
      </w:pPr>
      <w:r w:rsidRPr="008878C9">
        <w:rPr>
          <w:rFonts w:ascii="Times New Roman" w:hAnsi="Times New Roman"/>
          <w:b/>
          <w:sz w:val="28"/>
          <w:szCs w:val="28"/>
          <w:lang w:val="uk-UA"/>
        </w:rPr>
        <w:t>Завдання 5.1</w:t>
      </w:r>
    </w:p>
    <w:p w:rsidR="00CB547B" w:rsidRDefault="00CB547B" w:rsidP="00CB547B">
      <w:pPr>
        <w:pStyle w:val="aa"/>
        <w:spacing w:after="0" w:line="240" w:lineRule="auto"/>
        <w:ind w:left="0" w:firstLine="567"/>
        <w:rPr>
          <w:rFonts w:ascii="Times New Roman" w:hAnsi="Times New Roman"/>
          <w:sz w:val="28"/>
          <w:szCs w:val="28"/>
          <w:lang w:val="uk-UA"/>
        </w:rPr>
      </w:pPr>
      <w:r w:rsidRPr="008878C9">
        <w:rPr>
          <w:rFonts w:ascii="Times New Roman" w:hAnsi="Times New Roman"/>
          <w:sz w:val="28"/>
          <w:szCs w:val="28"/>
          <w:lang w:val="uk-UA"/>
        </w:rPr>
        <w:t>Встановити відповідність у вигляді комбінації цифр і букв</w:t>
      </w:r>
      <w:r>
        <w:rPr>
          <w:rFonts w:ascii="Times New Roman" w:hAnsi="Times New Roman"/>
          <w:sz w:val="28"/>
          <w:szCs w:val="28"/>
          <w:lang w:val="uk-UA"/>
        </w:rPr>
        <w:t>.</w:t>
      </w:r>
    </w:p>
    <w:p w:rsidR="00CB547B" w:rsidRDefault="00CB547B" w:rsidP="00CB547B">
      <w:pPr>
        <w:spacing w:after="0" w:line="240" w:lineRule="auto"/>
        <w:rPr>
          <w:rFonts w:ascii="Times New Roman" w:hAnsi="Times New Roman"/>
          <w:sz w:val="28"/>
          <w:szCs w:val="28"/>
          <w:lang w:val="uk-UA"/>
        </w:rPr>
      </w:pPr>
      <w:r>
        <w:rPr>
          <w:rFonts w:ascii="Times New Roman" w:hAnsi="Times New Roman"/>
          <w:sz w:val="28"/>
          <w:szCs w:val="28"/>
          <w:lang w:val="uk-UA"/>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140"/>
        <w:gridCol w:w="157"/>
        <w:gridCol w:w="6352"/>
      </w:tblGrid>
      <w:tr w:rsidR="00CB547B" w:rsidRPr="008878C9" w:rsidTr="00FF0E62">
        <w:tc>
          <w:tcPr>
            <w:tcW w:w="9464" w:type="dxa"/>
            <w:gridSpan w:val="4"/>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pStyle w:val="2"/>
              <w:spacing w:after="0" w:line="223" w:lineRule="auto"/>
              <w:rPr>
                <w:rFonts w:ascii="Times New Roman" w:hAnsi="Times New Roman"/>
                <w:lang w:val="uk-UA" w:eastAsia="en-US"/>
              </w:rPr>
            </w:pPr>
            <w:r w:rsidRPr="008878C9">
              <w:rPr>
                <w:rFonts w:ascii="Times New Roman" w:hAnsi="Times New Roman"/>
                <w:lang w:val="uk-UA" w:eastAsia="en-US"/>
              </w:rPr>
              <w:lastRenderedPageBreak/>
              <w:t xml:space="preserve">1. ОСНОВНІ ОБ'ЄКТИ ОРГАНІЗАЦІЇ ОБЛІКУ АКТИВІВ </w:t>
            </w:r>
          </w:p>
        </w:tc>
      </w:tr>
      <w:tr w:rsidR="00CB547B" w:rsidRPr="00D021CF" w:rsidTr="00FF0E62">
        <w:tc>
          <w:tcPr>
            <w:tcW w:w="2815" w:type="dxa"/>
            <w:tcBorders>
              <w:top w:val="single" w:sz="4" w:space="0" w:color="auto"/>
              <w:left w:val="single" w:sz="4" w:space="0" w:color="auto"/>
              <w:bottom w:val="single" w:sz="4" w:space="0" w:color="auto"/>
              <w:right w:val="nil"/>
            </w:tcBorders>
            <w:hideMark/>
          </w:tcPr>
          <w:p w:rsidR="00CB547B" w:rsidRPr="008878C9" w:rsidRDefault="00CB547B" w:rsidP="00FF0E62">
            <w:pPr>
              <w:pStyle w:val="2"/>
              <w:spacing w:after="0" w:line="223" w:lineRule="auto"/>
              <w:jc w:val="center"/>
              <w:rPr>
                <w:rFonts w:ascii="Times New Roman" w:hAnsi="Times New Roman"/>
                <w:b/>
                <w:lang w:val="uk-UA" w:eastAsia="en-US"/>
              </w:rPr>
            </w:pPr>
            <w:r w:rsidRPr="008878C9">
              <w:rPr>
                <w:rFonts w:ascii="Times New Roman" w:hAnsi="Times New Roman"/>
                <w:b/>
                <w:lang w:val="uk-UA" w:eastAsia="en-US"/>
              </w:rPr>
              <w:t>Об'єкт</w:t>
            </w:r>
          </w:p>
          <w:p w:rsidR="00CB547B" w:rsidRPr="008878C9" w:rsidRDefault="00CB547B" w:rsidP="00CB547B">
            <w:pPr>
              <w:pStyle w:val="2"/>
              <w:numPr>
                <w:ilvl w:val="0"/>
                <w:numId w:val="1"/>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Активи</w:t>
            </w:r>
          </w:p>
          <w:p w:rsidR="00CB547B" w:rsidRPr="008878C9" w:rsidRDefault="00CB547B" w:rsidP="00CB547B">
            <w:pPr>
              <w:pStyle w:val="2"/>
              <w:numPr>
                <w:ilvl w:val="0"/>
                <w:numId w:val="1"/>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Еквіваленти грошових коштів (грошей)</w:t>
            </w:r>
          </w:p>
          <w:p w:rsidR="00CB547B" w:rsidRPr="008878C9" w:rsidRDefault="00CB547B" w:rsidP="00CB547B">
            <w:pPr>
              <w:pStyle w:val="2"/>
              <w:numPr>
                <w:ilvl w:val="0"/>
                <w:numId w:val="1"/>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Оборотні активи</w:t>
            </w:r>
          </w:p>
          <w:p w:rsidR="00CB547B" w:rsidRPr="008878C9" w:rsidRDefault="00CB547B" w:rsidP="00CB547B">
            <w:pPr>
              <w:pStyle w:val="2"/>
              <w:numPr>
                <w:ilvl w:val="0"/>
                <w:numId w:val="1"/>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Необоротні активи</w:t>
            </w:r>
          </w:p>
        </w:tc>
        <w:tc>
          <w:tcPr>
            <w:tcW w:w="6649" w:type="dxa"/>
            <w:gridSpan w:val="3"/>
            <w:tcBorders>
              <w:top w:val="single" w:sz="4" w:space="0" w:color="auto"/>
              <w:left w:val="nil"/>
              <w:bottom w:val="single" w:sz="4" w:space="0" w:color="auto"/>
              <w:right w:val="single" w:sz="4" w:space="0" w:color="auto"/>
            </w:tcBorders>
            <w:hideMark/>
          </w:tcPr>
          <w:p w:rsidR="00CB547B" w:rsidRPr="008878C9" w:rsidRDefault="00CB547B" w:rsidP="00FF0E62">
            <w:pPr>
              <w:spacing w:after="0" w:line="223" w:lineRule="auto"/>
              <w:jc w:val="center"/>
              <w:rPr>
                <w:rFonts w:ascii="Times New Roman" w:hAnsi="Times New Roman"/>
                <w:b/>
                <w:sz w:val="24"/>
                <w:szCs w:val="24"/>
                <w:lang w:val="uk-UA" w:eastAsia="en-US"/>
              </w:rPr>
            </w:pPr>
            <w:r w:rsidRPr="008878C9">
              <w:rPr>
                <w:rFonts w:ascii="Times New Roman" w:hAnsi="Times New Roman"/>
                <w:b/>
                <w:lang w:val="uk-UA" w:eastAsia="en-US"/>
              </w:rPr>
              <w:t>Визначення</w:t>
            </w:r>
          </w:p>
          <w:p w:rsidR="00CB547B" w:rsidRPr="008878C9" w:rsidRDefault="00CB547B" w:rsidP="00FF0E62">
            <w:pPr>
              <w:spacing w:after="0" w:line="223" w:lineRule="auto"/>
              <w:jc w:val="both"/>
              <w:rPr>
                <w:rFonts w:ascii="Times New Roman" w:hAnsi="Times New Roman"/>
                <w:lang w:val="uk-UA" w:eastAsia="en-US"/>
              </w:rPr>
            </w:pPr>
            <w:r w:rsidRPr="008878C9">
              <w:rPr>
                <w:rFonts w:ascii="Times New Roman" w:hAnsi="Times New Roman"/>
                <w:lang w:val="uk-UA" w:eastAsia="en-US"/>
              </w:rPr>
              <w:t xml:space="preserve">А. Всі активи, що не є оборотними </w:t>
            </w:r>
          </w:p>
          <w:p w:rsidR="00CB547B" w:rsidRPr="008878C9" w:rsidRDefault="00CB547B" w:rsidP="00FF0E62">
            <w:pPr>
              <w:spacing w:after="0" w:line="223" w:lineRule="auto"/>
              <w:jc w:val="both"/>
              <w:rPr>
                <w:rFonts w:ascii="Times New Roman" w:hAnsi="Times New Roman"/>
                <w:lang w:val="uk-UA" w:eastAsia="en-US"/>
              </w:rPr>
            </w:pPr>
            <w:r w:rsidRPr="008878C9">
              <w:rPr>
                <w:rFonts w:ascii="Times New Roman" w:hAnsi="Times New Roman"/>
                <w:lang w:val="uk-UA" w:eastAsia="en-US"/>
              </w:rPr>
              <w:t xml:space="preserve">Б. Ресурси, контрольовані підприємством у результаті минулих подій, використання яких, як очікується, призведе до отримання економічних </w:t>
            </w:r>
            <w:proofErr w:type="spellStart"/>
            <w:r w:rsidRPr="008878C9">
              <w:rPr>
                <w:rFonts w:ascii="Times New Roman" w:hAnsi="Times New Roman"/>
                <w:lang w:val="uk-UA" w:eastAsia="en-US"/>
              </w:rPr>
              <w:t>вигод</w:t>
            </w:r>
            <w:proofErr w:type="spellEnd"/>
            <w:r w:rsidRPr="008878C9">
              <w:rPr>
                <w:rFonts w:ascii="Times New Roman" w:hAnsi="Times New Roman"/>
                <w:lang w:val="uk-UA" w:eastAsia="en-US"/>
              </w:rPr>
              <w:t xml:space="preserve"> у майбутньому</w:t>
            </w:r>
          </w:p>
          <w:p w:rsidR="00CB547B" w:rsidRPr="008878C9" w:rsidRDefault="00CB547B" w:rsidP="00FF0E62">
            <w:pPr>
              <w:spacing w:after="0" w:line="223" w:lineRule="auto"/>
              <w:jc w:val="both"/>
              <w:rPr>
                <w:rFonts w:ascii="Times New Roman" w:hAnsi="Times New Roman"/>
                <w:lang w:val="uk-UA" w:eastAsia="en-US"/>
              </w:rPr>
            </w:pPr>
            <w:r w:rsidRPr="008878C9">
              <w:rPr>
                <w:rFonts w:ascii="Times New Roman" w:hAnsi="Times New Roman"/>
                <w:lang w:val="uk-UA" w:eastAsia="en-US"/>
              </w:rPr>
              <w:t>В. Гроші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w:t>
            </w:r>
          </w:p>
          <w:p w:rsidR="00CB547B" w:rsidRPr="008878C9" w:rsidRDefault="00CB547B" w:rsidP="00FF0E62">
            <w:pPr>
              <w:spacing w:after="0" w:line="223" w:lineRule="auto"/>
              <w:jc w:val="both"/>
              <w:rPr>
                <w:rFonts w:ascii="Times New Roman" w:hAnsi="Times New Roman"/>
                <w:sz w:val="24"/>
                <w:szCs w:val="24"/>
                <w:lang w:val="uk-UA" w:eastAsia="en-US"/>
              </w:rPr>
            </w:pPr>
            <w:r w:rsidRPr="008878C9">
              <w:rPr>
                <w:rFonts w:ascii="Times New Roman" w:hAnsi="Times New Roman"/>
                <w:lang w:val="uk-UA" w:eastAsia="en-US"/>
              </w:rPr>
              <w:t>Г. Короткострокові високоліквідні фінансові інвестиції, які вільно конвертуються у певні суми грошей і які характеризуються незначним ризиком зміни вартості</w:t>
            </w:r>
          </w:p>
        </w:tc>
      </w:tr>
      <w:tr w:rsidR="00CB547B" w:rsidRPr="008878C9" w:rsidTr="00FF0E62">
        <w:tc>
          <w:tcPr>
            <w:tcW w:w="9464" w:type="dxa"/>
            <w:gridSpan w:val="4"/>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pStyle w:val="2"/>
              <w:spacing w:after="0" w:line="223" w:lineRule="auto"/>
              <w:rPr>
                <w:rFonts w:ascii="Times New Roman" w:hAnsi="Times New Roman"/>
                <w:lang w:val="uk-UA" w:eastAsia="en-US"/>
              </w:rPr>
            </w:pPr>
            <w:r w:rsidRPr="008878C9">
              <w:rPr>
                <w:rFonts w:ascii="Times New Roman" w:hAnsi="Times New Roman"/>
                <w:lang w:val="uk-UA" w:eastAsia="en-US"/>
              </w:rPr>
              <w:t xml:space="preserve">2. ВАРТІСТЬ ОСНОВНИХ ЗАСОБІВ </w:t>
            </w:r>
          </w:p>
        </w:tc>
      </w:tr>
      <w:tr w:rsidR="00CB547B" w:rsidRPr="008878C9" w:rsidTr="00FF0E62">
        <w:tc>
          <w:tcPr>
            <w:tcW w:w="2955" w:type="dxa"/>
            <w:gridSpan w:val="2"/>
            <w:tcBorders>
              <w:top w:val="single" w:sz="4" w:space="0" w:color="auto"/>
              <w:left w:val="single" w:sz="4" w:space="0" w:color="auto"/>
              <w:bottom w:val="single" w:sz="4" w:space="0" w:color="auto"/>
              <w:right w:val="nil"/>
            </w:tcBorders>
            <w:hideMark/>
          </w:tcPr>
          <w:p w:rsidR="00CB547B" w:rsidRPr="008878C9" w:rsidRDefault="00CB547B" w:rsidP="00FF0E62">
            <w:pPr>
              <w:pStyle w:val="2"/>
              <w:spacing w:after="0" w:line="223" w:lineRule="auto"/>
              <w:jc w:val="center"/>
              <w:rPr>
                <w:rFonts w:ascii="Times New Roman" w:hAnsi="Times New Roman"/>
                <w:b/>
                <w:lang w:val="uk-UA" w:eastAsia="en-US"/>
              </w:rPr>
            </w:pPr>
            <w:r w:rsidRPr="008878C9">
              <w:rPr>
                <w:rFonts w:ascii="Times New Roman" w:hAnsi="Times New Roman"/>
                <w:b/>
                <w:lang w:val="uk-UA" w:eastAsia="en-US"/>
              </w:rPr>
              <w:t>Вид</w:t>
            </w:r>
          </w:p>
          <w:p w:rsidR="00CB547B" w:rsidRPr="008878C9" w:rsidRDefault="00CB547B" w:rsidP="00CB547B">
            <w:pPr>
              <w:pStyle w:val="2"/>
              <w:numPr>
                <w:ilvl w:val="0"/>
                <w:numId w:val="2"/>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Первісна вартість</w:t>
            </w:r>
          </w:p>
          <w:p w:rsidR="00CB547B" w:rsidRPr="008878C9" w:rsidRDefault="00CB547B" w:rsidP="00CB547B">
            <w:pPr>
              <w:pStyle w:val="2"/>
              <w:numPr>
                <w:ilvl w:val="0"/>
                <w:numId w:val="2"/>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Ліквідаційна вартість</w:t>
            </w:r>
          </w:p>
          <w:p w:rsidR="00CB547B" w:rsidRPr="008878C9" w:rsidRDefault="00CB547B" w:rsidP="00CB547B">
            <w:pPr>
              <w:pStyle w:val="2"/>
              <w:numPr>
                <w:ilvl w:val="0"/>
                <w:numId w:val="2"/>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Залишкова вартість</w:t>
            </w:r>
          </w:p>
          <w:p w:rsidR="00CB547B" w:rsidRPr="008878C9" w:rsidRDefault="00CB547B" w:rsidP="00CB547B">
            <w:pPr>
              <w:pStyle w:val="2"/>
              <w:numPr>
                <w:ilvl w:val="0"/>
                <w:numId w:val="2"/>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Переоцінена вартість</w:t>
            </w:r>
          </w:p>
        </w:tc>
        <w:tc>
          <w:tcPr>
            <w:tcW w:w="6509" w:type="dxa"/>
            <w:gridSpan w:val="2"/>
            <w:tcBorders>
              <w:top w:val="single" w:sz="4" w:space="0" w:color="auto"/>
              <w:left w:val="nil"/>
              <w:bottom w:val="single" w:sz="4" w:space="0" w:color="auto"/>
              <w:right w:val="single" w:sz="4" w:space="0" w:color="auto"/>
            </w:tcBorders>
            <w:hideMark/>
          </w:tcPr>
          <w:p w:rsidR="00CB547B" w:rsidRPr="008878C9" w:rsidRDefault="00CB547B" w:rsidP="00FF0E62">
            <w:pPr>
              <w:spacing w:after="0" w:line="223" w:lineRule="auto"/>
              <w:jc w:val="center"/>
              <w:rPr>
                <w:rFonts w:ascii="Times New Roman" w:hAnsi="Times New Roman"/>
                <w:b/>
                <w:sz w:val="24"/>
                <w:szCs w:val="24"/>
                <w:lang w:val="uk-UA" w:eastAsia="en-US"/>
              </w:rPr>
            </w:pPr>
            <w:r w:rsidRPr="008878C9">
              <w:rPr>
                <w:rFonts w:ascii="Times New Roman" w:hAnsi="Times New Roman"/>
                <w:b/>
                <w:lang w:val="uk-UA" w:eastAsia="en-US"/>
              </w:rPr>
              <w:t>Визначення</w:t>
            </w:r>
          </w:p>
          <w:p w:rsidR="00CB547B" w:rsidRPr="008878C9" w:rsidRDefault="00CB547B" w:rsidP="00FF0E62">
            <w:pPr>
              <w:spacing w:after="0" w:line="223" w:lineRule="auto"/>
              <w:jc w:val="both"/>
              <w:rPr>
                <w:rFonts w:ascii="Times New Roman" w:hAnsi="Times New Roman"/>
                <w:lang w:val="uk-UA" w:eastAsia="en-US"/>
              </w:rPr>
            </w:pPr>
            <w:r w:rsidRPr="008878C9">
              <w:rPr>
                <w:rFonts w:ascii="Times New Roman" w:hAnsi="Times New Roman"/>
                <w:lang w:val="uk-UA" w:eastAsia="en-US"/>
              </w:rPr>
              <w:t xml:space="preserve">А. Сума коштів або вартість інших активів, яку підприємство/установа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w:t>
            </w:r>
            <w:proofErr w:type="spellStart"/>
            <w:r w:rsidRPr="008878C9">
              <w:rPr>
                <w:rFonts w:ascii="Times New Roman" w:hAnsi="Times New Roman"/>
                <w:lang w:val="uk-UA" w:eastAsia="en-US"/>
              </w:rPr>
              <w:t>продажем</w:t>
            </w:r>
            <w:proofErr w:type="spellEnd"/>
            <w:r w:rsidRPr="008878C9">
              <w:rPr>
                <w:rFonts w:ascii="Times New Roman" w:hAnsi="Times New Roman"/>
                <w:lang w:val="uk-UA" w:eastAsia="en-US"/>
              </w:rPr>
              <w:t xml:space="preserve"> (ліквідацією)</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Б. Різниця між первісною (переоціненою) вартістю необоротного активу і сумою його накопиченої амортизації (зносу)</w:t>
            </w:r>
          </w:p>
          <w:p w:rsidR="00CB547B" w:rsidRPr="008878C9" w:rsidRDefault="00CB547B" w:rsidP="00FF0E62">
            <w:pPr>
              <w:pStyle w:val="HTML"/>
              <w:spacing w:line="223" w:lineRule="auto"/>
              <w:rPr>
                <w:rFonts w:ascii="Times New Roman" w:hAnsi="Times New Roman"/>
                <w:sz w:val="22"/>
                <w:szCs w:val="22"/>
                <w:lang w:val="uk-UA" w:eastAsia="en-US"/>
              </w:rPr>
            </w:pPr>
            <w:r w:rsidRPr="008878C9">
              <w:rPr>
                <w:rFonts w:ascii="Times New Roman" w:hAnsi="Times New Roman"/>
                <w:sz w:val="22"/>
                <w:szCs w:val="22"/>
                <w:lang w:val="uk-UA" w:eastAsia="en-US"/>
              </w:rPr>
              <w:t>В. Вартість необоротних активів після їх переоцінки</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Г. Історична (фактична) собівартість необоротних активів у сумі грошових коштів або справедливої вартості інших активів, сплачених (переданих), витрачених для придбання (створення) необоротних активів</w:t>
            </w:r>
          </w:p>
        </w:tc>
      </w:tr>
      <w:tr w:rsidR="00CB547B" w:rsidRPr="008878C9" w:rsidTr="00FF0E62">
        <w:tc>
          <w:tcPr>
            <w:tcW w:w="9464" w:type="dxa"/>
            <w:gridSpan w:val="4"/>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pStyle w:val="2"/>
              <w:spacing w:after="0" w:line="223" w:lineRule="auto"/>
              <w:rPr>
                <w:rFonts w:ascii="Times New Roman" w:hAnsi="Times New Roman"/>
                <w:lang w:val="uk-UA" w:eastAsia="en-US"/>
              </w:rPr>
            </w:pPr>
            <w:r w:rsidRPr="008878C9">
              <w:rPr>
                <w:rFonts w:ascii="Times New Roman" w:hAnsi="Times New Roman"/>
                <w:lang w:val="uk-UA" w:eastAsia="en-US"/>
              </w:rPr>
              <w:t>3. МЕТОДИ АМОРТИЗАЦІЇ</w:t>
            </w:r>
          </w:p>
        </w:tc>
      </w:tr>
      <w:tr w:rsidR="00CB547B" w:rsidRPr="008878C9" w:rsidTr="00FF0E62">
        <w:tc>
          <w:tcPr>
            <w:tcW w:w="3112" w:type="dxa"/>
            <w:gridSpan w:val="3"/>
            <w:tcBorders>
              <w:top w:val="single" w:sz="4" w:space="0" w:color="auto"/>
              <w:left w:val="single" w:sz="4" w:space="0" w:color="auto"/>
              <w:bottom w:val="single" w:sz="4" w:space="0" w:color="auto"/>
              <w:right w:val="nil"/>
            </w:tcBorders>
            <w:hideMark/>
          </w:tcPr>
          <w:p w:rsidR="00CB547B" w:rsidRPr="008878C9" w:rsidRDefault="00CB547B" w:rsidP="00FF0E62">
            <w:pPr>
              <w:pStyle w:val="2"/>
              <w:spacing w:after="0" w:line="223" w:lineRule="auto"/>
              <w:jc w:val="center"/>
              <w:rPr>
                <w:rFonts w:ascii="Times New Roman" w:hAnsi="Times New Roman"/>
                <w:b/>
                <w:lang w:val="uk-UA" w:eastAsia="en-US"/>
              </w:rPr>
            </w:pPr>
            <w:r w:rsidRPr="008878C9">
              <w:rPr>
                <w:rFonts w:ascii="Times New Roman" w:hAnsi="Times New Roman"/>
                <w:b/>
                <w:lang w:val="uk-UA" w:eastAsia="en-US"/>
              </w:rPr>
              <w:t>Назва</w:t>
            </w:r>
          </w:p>
          <w:p w:rsidR="00CB547B" w:rsidRPr="008878C9" w:rsidRDefault="00CB547B" w:rsidP="00CB547B">
            <w:pPr>
              <w:pStyle w:val="2"/>
              <w:numPr>
                <w:ilvl w:val="0"/>
                <w:numId w:val="3"/>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Прямолінійний</w:t>
            </w:r>
          </w:p>
          <w:p w:rsidR="00CB547B" w:rsidRPr="008878C9" w:rsidRDefault="00CB547B" w:rsidP="00CB547B">
            <w:pPr>
              <w:pStyle w:val="2"/>
              <w:numPr>
                <w:ilvl w:val="0"/>
                <w:numId w:val="3"/>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Кумулятивний</w:t>
            </w:r>
          </w:p>
          <w:p w:rsidR="00CB547B" w:rsidRPr="008878C9" w:rsidRDefault="00CB547B" w:rsidP="00CB547B">
            <w:pPr>
              <w:pStyle w:val="2"/>
              <w:numPr>
                <w:ilvl w:val="0"/>
                <w:numId w:val="3"/>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Виробничий</w:t>
            </w:r>
          </w:p>
          <w:p w:rsidR="00CB547B" w:rsidRPr="008878C9" w:rsidRDefault="00CB547B" w:rsidP="00CB547B">
            <w:pPr>
              <w:pStyle w:val="2"/>
              <w:numPr>
                <w:ilvl w:val="0"/>
                <w:numId w:val="3"/>
              </w:numPr>
              <w:overflowPunct w:val="0"/>
              <w:autoSpaceDE w:val="0"/>
              <w:autoSpaceDN w:val="0"/>
              <w:adjustRightInd w:val="0"/>
              <w:spacing w:after="0" w:line="223" w:lineRule="auto"/>
              <w:rPr>
                <w:rFonts w:ascii="Times New Roman" w:hAnsi="Times New Roman"/>
                <w:lang w:val="uk-UA" w:eastAsia="en-US"/>
              </w:rPr>
            </w:pPr>
            <w:r w:rsidRPr="008878C9">
              <w:rPr>
                <w:rFonts w:ascii="Times New Roman" w:hAnsi="Times New Roman"/>
                <w:lang w:val="uk-UA" w:eastAsia="en-US"/>
              </w:rPr>
              <w:t>Зменшення залишкової вартості</w:t>
            </w:r>
          </w:p>
        </w:tc>
        <w:tc>
          <w:tcPr>
            <w:tcW w:w="6352" w:type="dxa"/>
            <w:tcBorders>
              <w:top w:val="single" w:sz="4" w:space="0" w:color="auto"/>
              <w:left w:val="nil"/>
              <w:bottom w:val="single" w:sz="4" w:space="0" w:color="auto"/>
              <w:right w:val="single" w:sz="4" w:space="0" w:color="auto"/>
            </w:tcBorders>
            <w:hideMark/>
          </w:tcPr>
          <w:p w:rsidR="00CB547B" w:rsidRPr="008878C9" w:rsidRDefault="00CB547B" w:rsidP="00FF0E62">
            <w:pPr>
              <w:spacing w:after="0" w:line="223" w:lineRule="auto"/>
              <w:jc w:val="center"/>
              <w:rPr>
                <w:rFonts w:ascii="Times New Roman" w:hAnsi="Times New Roman"/>
                <w:b/>
                <w:sz w:val="24"/>
                <w:szCs w:val="24"/>
                <w:lang w:val="uk-UA" w:eastAsia="en-US"/>
              </w:rPr>
            </w:pPr>
            <w:r w:rsidRPr="008878C9">
              <w:rPr>
                <w:rFonts w:ascii="Times New Roman" w:hAnsi="Times New Roman"/>
                <w:b/>
                <w:lang w:val="uk-UA" w:eastAsia="en-US"/>
              </w:rPr>
              <w:t>Визначення</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А.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Б. Річна сума амортизації визначається діленням вартості, яка амортизується, на строк корисного використання об'єкта основних засобів</w:t>
            </w:r>
          </w:p>
          <w:p w:rsidR="00CB547B" w:rsidRPr="008878C9" w:rsidRDefault="00CB547B" w:rsidP="00FF0E62">
            <w:pPr>
              <w:pStyle w:val="HTML"/>
              <w:spacing w:line="223" w:lineRule="auto"/>
              <w:rPr>
                <w:rFonts w:ascii="Times New Roman" w:hAnsi="Times New Roman"/>
                <w:sz w:val="22"/>
                <w:szCs w:val="22"/>
                <w:lang w:val="uk-UA" w:eastAsia="en-US"/>
              </w:rPr>
            </w:pPr>
            <w:r w:rsidRPr="008878C9">
              <w:rPr>
                <w:rFonts w:ascii="Times New Roman" w:hAnsi="Times New Roman"/>
                <w:sz w:val="22"/>
                <w:szCs w:val="22"/>
                <w:lang w:val="uk-UA" w:eastAsia="en-US"/>
              </w:rPr>
              <w:t>В. Річна сума амортизації визначається як добуток вартості, яка амортизується, та кумулятивного коефіцієнта</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Г. Місячна сума амортизації визначається як добуток фактичного місячного обсягу продукції (робіт, послуг) та виробничої ставки амортизації</w:t>
            </w:r>
          </w:p>
        </w:tc>
      </w:tr>
      <w:tr w:rsidR="00CB547B" w:rsidRPr="008878C9" w:rsidTr="00FF0E62">
        <w:tc>
          <w:tcPr>
            <w:tcW w:w="9464" w:type="dxa"/>
            <w:gridSpan w:val="4"/>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pStyle w:val="2"/>
              <w:spacing w:after="0" w:line="223" w:lineRule="auto"/>
              <w:rPr>
                <w:rFonts w:ascii="Times New Roman" w:hAnsi="Times New Roman"/>
                <w:lang w:val="uk-UA" w:eastAsia="en-US"/>
              </w:rPr>
            </w:pPr>
            <w:r w:rsidRPr="008878C9">
              <w:rPr>
                <w:rFonts w:ascii="Times New Roman" w:hAnsi="Times New Roman"/>
                <w:lang w:val="uk-UA" w:eastAsia="en-US"/>
              </w:rPr>
              <w:t>4. МЕТОДИ ОЦІНКИ ЗАПАСІВ ПРИ ЇХ СПИСАННІ</w:t>
            </w:r>
          </w:p>
        </w:tc>
      </w:tr>
      <w:tr w:rsidR="00CB547B" w:rsidRPr="00D021CF" w:rsidTr="00FF0E62">
        <w:tc>
          <w:tcPr>
            <w:tcW w:w="3112" w:type="dxa"/>
            <w:gridSpan w:val="3"/>
            <w:tcBorders>
              <w:top w:val="single" w:sz="4" w:space="0" w:color="auto"/>
              <w:left w:val="single" w:sz="4" w:space="0" w:color="auto"/>
              <w:bottom w:val="single" w:sz="4" w:space="0" w:color="auto"/>
              <w:right w:val="nil"/>
            </w:tcBorders>
            <w:hideMark/>
          </w:tcPr>
          <w:p w:rsidR="00CB547B" w:rsidRPr="008878C9" w:rsidRDefault="00CB547B" w:rsidP="00FF0E62">
            <w:pPr>
              <w:pStyle w:val="2"/>
              <w:spacing w:after="0" w:line="223" w:lineRule="auto"/>
              <w:jc w:val="center"/>
              <w:rPr>
                <w:rFonts w:ascii="Times New Roman" w:hAnsi="Times New Roman"/>
                <w:b/>
                <w:lang w:val="uk-UA" w:eastAsia="en-US"/>
              </w:rPr>
            </w:pPr>
            <w:r w:rsidRPr="008878C9">
              <w:rPr>
                <w:rFonts w:ascii="Times New Roman" w:hAnsi="Times New Roman"/>
                <w:b/>
                <w:lang w:val="uk-UA" w:eastAsia="en-US"/>
              </w:rPr>
              <w:t>Метод</w:t>
            </w:r>
          </w:p>
          <w:p w:rsidR="00CB547B" w:rsidRPr="008878C9" w:rsidRDefault="00CB547B" w:rsidP="00CB547B">
            <w:pPr>
              <w:pStyle w:val="2"/>
              <w:numPr>
                <w:ilvl w:val="0"/>
                <w:numId w:val="4"/>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Середньозваженої вартості</w:t>
            </w:r>
          </w:p>
          <w:p w:rsidR="00CB547B" w:rsidRPr="008878C9" w:rsidRDefault="00CB547B" w:rsidP="00CB547B">
            <w:pPr>
              <w:pStyle w:val="2"/>
              <w:numPr>
                <w:ilvl w:val="0"/>
                <w:numId w:val="4"/>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ФІФО</w:t>
            </w:r>
          </w:p>
          <w:p w:rsidR="00CB547B" w:rsidRPr="008878C9" w:rsidRDefault="00CB547B" w:rsidP="00CB547B">
            <w:pPr>
              <w:pStyle w:val="2"/>
              <w:numPr>
                <w:ilvl w:val="0"/>
                <w:numId w:val="4"/>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Нормативних затрат</w:t>
            </w:r>
          </w:p>
          <w:p w:rsidR="00CB547B" w:rsidRPr="008878C9" w:rsidRDefault="00CB547B" w:rsidP="00CB547B">
            <w:pPr>
              <w:pStyle w:val="2"/>
              <w:numPr>
                <w:ilvl w:val="0"/>
                <w:numId w:val="4"/>
              </w:numPr>
              <w:overflowPunct w:val="0"/>
              <w:autoSpaceDE w:val="0"/>
              <w:autoSpaceDN w:val="0"/>
              <w:adjustRightInd w:val="0"/>
              <w:spacing w:after="0" w:line="223" w:lineRule="auto"/>
              <w:jc w:val="both"/>
              <w:rPr>
                <w:rFonts w:ascii="Times New Roman" w:hAnsi="Times New Roman"/>
                <w:lang w:val="uk-UA" w:eastAsia="en-US"/>
              </w:rPr>
            </w:pPr>
            <w:r w:rsidRPr="008878C9">
              <w:rPr>
                <w:rFonts w:ascii="Times New Roman" w:hAnsi="Times New Roman"/>
                <w:lang w:val="uk-UA" w:eastAsia="en-US"/>
              </w:rPr>
              <w:t>Ідентифікованої собівартості</w:t>
            </w:r>
          </w:p>
        </w:tc>
        <w:tc>
          <w:tcPr>
            <w:tcW w:w="6352" w:type="dxa"/>
            <w:tcBorders>
              <w:top w:val="single" w:sz="4" w:space="0" w:color="auto"/>
              <w:left w:val="nil"/>
              <w:bottom w:val="single" w:sz="4" w:space="0" w:color="auto"/>
              <w:right w:val="single" w:sz="4" w:space="0" w:color="auto"/>
            </w:tcBorders>
            <w:hideMark/>
          </w:tcPr>
          <w:p w:rsidR="00CB547B" w:rsidRPr="008878C9" w:rsidRDefault="00CB547B" w:rsidP="00FF0E62">
            <w:pPr>
              <w:spacing w:after="0" w:line="223" w:lineRule="auto"/>
              <w:jc w:val="center"/>
              <w:rPr>
                <w:rFonts w:ascii="Times New Roman" w:hAnsi="Times New Roman"/>
                <w:b/>
                <w:sz w:val="24"/>
                <w:szCs w:val="24"/>
                <w:lang w:val="uk-UA" w:eastAsia="en-US"/>
              </w:rPr>
            </w:pPr>
            <w:r w:rsidRPr="008878C9">
              <w:rPr>
                <w:rFonts w:ascii="Times New Roman" w:hAnsi="Times New Roman"/>
                <w:b/>
                <w:lang w:val="uk-UA" w:eastAsia="en-US"/>
              </w:rPr>
              <w:t>Суть</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А. Базується на припущенні, що запаси використовуються у тій послідовності, у якій вони надходили до підприємства/установи (відображені у бухгалтерському обліку), тобто запаси, які першими відпускаються у виробництво (продаж та інше вибуття), оцінюються за собівартістю перших за часом надходження запасів</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Б. Для оцінки запасів, які відпускаються, та послуги, що виконуються для спеціальних замовлень і проектів, а також запаси, які не замінюють одне одного</w:t>
            </w:r>
          </w:p>
          <w:p w:rsidR="00CB547B" w:rsidRPr="008878C9" w:rsidRDefault="00CB547B" w:rsidP="00FF0E62">
            <w:pPr>
              <w:pStyle w:val="HTML"/>
              <w:spacing w:line="223" w:lineRule="auto"/>
              <w:jc w:val="both"/>
              <w:rPr>
                <w:rFonts w:ascii="Times New Roman" w:hAnsi="Times New Roman"/>
                <w:sz w:val="22"/>
                <w:szCs w:val="22"/>
                <w:lang w:val="uk-UA" w:eastAsia="en-US"/>
              </w:rPr>
            </w:pPr>
            <w:r w:rsidRPr="008878C9">
              <w:rPr>
                <w:rFonts w:ascii="Times New Roman" w:hAnsi="Times New Roman"/>
                <w:sz w:val="22"/>
                <w:szCs w:val="22"/>
                <w:lang w:val="uk-UA" w:eastAsia="en-US"/>
              </w:rPr>
              <w:t>В. Оцінка проводиться щодо кожної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у звітному місяці запасів</w:t>
            </w:r>
          </w:p>
          <w:p w:rsidR="00CB547B" w:rsidRPr="008878C9" w:rsidRDefault="00CB547B" w:rsidP="00FF0E62">
            <w:pPr>
              <w:pStyle w:val="HTML"/>
              <w:spacing w:line="223" w:lineRule="auto"/>
              <w:jc w:val="both"/>
              <w:rPr>
                <w:rFonts w:ascii="Times New Roman" w:hAnsi="Times New Roman"/>
                <w:lang w:val="uk-UA" w:eastAsia="en-US"/>
              </w:rPr>
            </w:pPr>
            <w:r w:rsidRPr="008878C9">
              <w:rPr>
                <w:rFonts w:ascii="Times New Roman" w:hAnsi="Times New Roman"/>
                <w:sz w:val="22"/>
                <w:szCs w:val="22"/>
                <w:lang w:val="uk-UA" w:eastAsia="en-US"/>
              </w:rPr>
              <w:t xml:space="preserve">Г. Полягає у застосуванні норм витрат на одиницю продукції (робіт, послуг), які встановлені підприємством з урахуванням нормальних рівнів використання запасів, праці, виробничих </w:t>
            </w:r>
            <w:proofErr w:type="spellStart"/>
            <w:r w:rsidRPr="008878C9">
              <w:rPr>
                <w:rFonts w:ascii="Times New Roman" w:hAnsi="Times New Roman"/>
                <w:sz w:val="22"/>
                <w:szCs w:val="22"/>
                <w:lang w:val="uk-UA" w:eastAsia="en-US"/>
              </w:rPr>
              <w:t>потужностей</w:t>
            </w:r>
            <w:proofErr w:type="spellEnd"/>
            <w:r w:rsidRPr="008878C9">
              <w:rPr>
                <w:rFonts w:ascii="Times New Roman" w:hAnsi="Times New Roman"/>
                <w:sz w:val="22"/>
                <w:szCs w:val="22"/>
                <w:lang w:val="uk-UA" w:eastAsia="en-US"/>
              </w:rPr>
              <w:t xml:space="preserve"> і діючих цін</w:t>
            </w:r>
          </w:p>
        </w:tc>
      </w:tr>
    </w:tbl>
    <w:p w:rsidR="00CB547B" w:rsidRDefault="00CB547B" w:rsidP="00CB547B">
      <w:pPr>
        <w:spacing w:after="0" w:line="240" w:lineRule="auto"/>
        <w:ind w:firstLine="567"/>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bookmarkStart w:id="5" w:name="_GoBack"/>
      <w:bookmarkEnd w:id="5"/>
      <w:r w:rsidRPr="008878C9">
        <w:rPr>
          <w:rFonts w:ascii="Times New Roman" w:hAnsi="Times New Roman"/>
          <w:b/>
          <w:sz w:val="28"/>
          <w:szCs w:val="28"/>
          <w:lang w:val="uk-UA"/>
        </w:rPr>
        <w:lastRenderedPageBreak/>
        <w:t>Завдання 5.2</w:t>
      </w:r>
    </w:p>
    <w:p w:rsidR="00CB547B" w:rsidRPr="008878C9" w:rsidRDefault="00CB547B" w:rsidP="00CB547B">
      <w:pPr>
        <w:pStyle w:val="31"/>
        <w:tabs>
          <w:tab w:val="left" w:pos="900"/>
        </w:tabs>
        <w:spacing w:line="240" w:lineRule="auto"/>
        <w:ind w:firstLine="567"/>
        <w:rPr>
          <w:sz w:val="28"/>
          <w:szCs w:val="28"/>
        </w:rPr>
      </w:pPr>
      <w:r w:rsidRPr="008878C9">
        <w:rPr>
          <w:sz w:val="28"/>
          <w:szCs w:val="28"/>
        </w:rPr>
        <w:t>Доповнити твердження, вписавши слова у відповідному відмінку.</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1. Амортизація − систематичний розподіл вартості, яка амортизується, необоротних активів протягом _______________________________________.</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2. Знос основних засобів − сума амортизації об'єкта основних засобів з початку ________________________.</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 xml:space="preserve">3. _______________________ − сума коштів або вартість інших активів, яку підприємство/установа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w:t>
      </w:r>
      <w:proofErr w:type="spellStart"/>
      <w:r w:rsidRPr="008878C9">
        <w:rPr>
          <w:rFonts w:ascii="Times New Roman" w:hAnsi="Times New Roman"/>
          <w:sz w:val="28"/>
          <w:szCs w:val="28"/>
          <w:lang w:val="uk-UA"/>
        </w:rPr>
        <w:t>продажем</w:t>
      </w:r>
      <w:proofErr w:type="spellEnd"/>
      <w:r w:rsidRPr="008878C9">
        <w:rPr>
          <w:rFonts w:ascii="Times New Roman" w:hAnsi="Times New Roman"/>
          <w:sz w:val="28"/>
          <w:szCs w:val="28"/>
          <w:lang w:val="uk-UA"/>
        </w:rPr>
        <w:t xml:space="preserve"> (ліквідацією). </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bookmarkStart w:id="6" w:name="o31"/>
      <w:bookmarkEnd w:id="6"/>
      <w:r w:rsidRPr="008878C9">
        <w:rPr>
          <w:rFonts w:ascii="Times New Roman" w:hAnsi="Times New Roman"/>
          <w:sz w:val="28"/>
          <w:szCs w:val="28"/>
          <w:lang w:val="uk-UA"/>
        </w:rPr>
        <w:t>4. Вартість, яка амортизується, − первісна або переоцінена вартість необоротних активів за вирахуванням їх _______________________.</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5. _________________________________ − очікуваний період часу, протягом якого необоротні активи будуть використовуватися підприємством/установою або з їх використанням буде виготовлено (виконано) очікуваний підприємством/установою обсяг продукції (робіт, послуг).</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6. Довгострокова дебіторська заборгованість − сума дебіторської заборгованості, яка не виникає в ході __________________________ та буде погашена після дванадцяти місяців з дати балансу.</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7. Поточна дебіторська заборгованість − сума дебіторської заборгованості, яка виникає в ході нормального операційного циклу або буде погашена протягом _____________________________________.</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8. Собівартість фінансової інвестиції складається з __________________, комісійних винагород, мита, податків, зборів, обов'язкових платежів та інших витрат, безпосередньо пов'язаних з придбанням фінансової інвестиції.</w:t>
      </w:r>
    </w:p>
    <w:p w:rsidR="00CB547B" w:rsidRPr="008878C9" w:rsidRDefault="00CB547B" w:rsidP="00CB547B">
      <w:pPr>
        <w:pStyle w:val="a6"/>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9. Дивіденди, відсотки, роялті та рента, що підлягають отриманню за фінансовими інвестиціями, відображаються як _________________ інвестора.</w:t>
      </w:r>
    </w:p>
    <w:p w:rsidR="00CB547B" w:rsidRPr="008878C9" w:rsidRDefault="00CB547B" w:rsidP="00CB547B">
      <w:pPr>
        <w:spacing w:after="0" w:line="240" w:lineRule="auto"/>
        <w:ind w:firstLine="708"/>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5.3</w:t>
      </w:r>
    </w:p>
    <w:p w:rsidR="00CB547B" w:rsidRPr="008878C9" w:rsidRDefault="00CB547B" w:rsidP="00CB547B">
      <w:pPr>
        <w:pStyle w:val="31"/>
        <w:tabs>
          <w:tab w:val="left" w:pos="900"/>
        </w:tabs>
        <w:spacing w:line="240" w:lineRule="auto"/>
        <w:ind w:firstLine="567"/>
        <w:rPr>
          <w:sz w:val="28"/>
          <w:szCs w:val="28"/>
        </w:rPr>
      </w:pPr>
      <w:r w:rsidRPr="008878C9">
        <w:rPr>
          <w:sz w:val="28"/>
          <w:szCs w:val="28"/>
        </w:rPr>
        <w:t xml:space="preserve">Дати обґрунтовані відповіді на </w:t>
      </w:r>
      <w:r>
        <w:rPr>
          <w:sz w:val="28"/>
          <w:szCs w:val="28"/>
        </w:rPr>
        <w:t xml:space="preserve">наступні </w:t>
      </w:r>
      <w:r w:rsidRPr="008878C9">
        <w:rPr>
          <w:sz w:val="28"/>
          <w:szCs w:val="28"/>
        </w:rPr>
        <w:t>питання.</w:t>
      </w:r>
    </w:p>
    <w:p w:rsidR="00CB547B" w:rsidRPr="008878C9" w:rsidRDefault="00CB547B" w:rsidP="00CB547B">
      <w:pPr>
        <w:pStyle w:val="aa"/>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 xml:space="preserve">1. Які принципи бухгалтерського обліку буде порушено, якщо запас буде оцінений нижче собівартості або нижче поточних продажних цін? </w:t>
      </w:r>
    </w:p>
    <w:p w:rsidR="00CB547B" w:rsidRPr="008878C9" w:rsidRDefault="00CB547B" w:rsidP="00CB547B">
      <w:pPr>
        <w:pStyle w:val="aa"/>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2. Як слід оцінювати запаси – за собівартістю чи за поточними продажними цінами?</w:t>
      </w:r>
    </w:p>
    <w:p w:rsidR="00CB547B" w:rsidRPr="008878C9" w:rsidRDefault="00CB547B" w:rsidP="00CB547B">
      <w:pPr>
        <w:pStyle w:val="aa"/>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 xml:space="preserve">3. Чи можна змінювати підприємству метод оцінки запасів при їх списанні з метою покращення інформації, представленої в звітності підприємства? Якщо так, то за яких умов? </w:t>
      </w:r>
    </w:p>
    <w:p w:rsidR="00CB547B" w:rsidRPr="008878C9" w:rsidRDefault="00CB547B" w:rsidP="00CB547B">
      <w:pPr>
        <w:pStyle w:val="aa"/>
        <w:spacing w:after="0" w:line="240"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4. Хто повинен підписувати документи на вибуття особливо дорогих та дефіцитних матеріалів (вибрати із запропонованого списку): директор підприємства; головний бухгалтер; комірник; начальник відділу матеріально-технічного забезпечення; будь-який працівник, якому потрібні ці матеріали для виробничої діяльності; особи, затверджені директором підприємства і які мають право підпису документів.</w:t>
      </w: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5.4</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lastRenderedPageBreak/>
        <w:t>Визначити, в яких з наведених випадків бухгалтер зобов’язаний керуватися Положенням про облікову політику підприємства.</w:t>
      </w:r>
    </w:p>
    <w:p w:rsidR="00CB547B" w:rsidRPr="008878C9" w:rsidRDefault="00CB547B" w:rsidP="00CB547B">
      <w:pPr>
        <w:spacing w:after="0" w:line="240" w:lineRule="auto"/>
        <w:ind w:firstLine="708"/>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r>
        <w:rPr>
          <w:rFonts w:ascii="Times New Roman" w:hAnsi="Times New Roman"/>
          <w:b/>
          <w:i/>
          <w:sz w:val="28"/>
          <w:szCs w:val="28"/>
          <w:lang w:val="uk-UA"/>
        </w:rPr>
        <w:t>:</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1. Оформлення первинних документів при надходженні придбаних запасів.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2. Укладання договору з матеріально відповідальною особою.</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3. Проведення перевірки при прийнятті запасів за кількістю і якістю.</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4. Ведення складського обліку матеріально відповідальною особою.</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5. Оцінка бухгалтером запасів при передачі їх на виробництво.</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6. Відображення в облікових регістрах операцій з продажу запасів.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7. Складання звітності матеріально відповідальною особою з руху запасів на складі.</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8. Складання аналітичного балансу з руху запасів бухгалтером.</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9. Проведення інвентаризації запасів на складі підприємства.</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10. Безоплатна передача надлишкових запасів іншому підприємству.</w:t>
      </w:r>
    </w:p>
    <w:p w:rsidR="00CB547B" w:rsidRPr="008878C9" w:rsidRDefault="00CB547B" w:rsidP="00CB547B">
      <w:pPr>
        <w:pStyle w:val="aa"/>
        <w:spacing w:after="0" w:line="240" w:lineRule="auto"/>
        <w:ind w:left="0"/>
        <w:jc w:val="both"/>
        <w:rPr>
          <w:rFonts w:ascii="Times New Roman" w:hAnsi="Times New Roman"/>
          <w:b/>
          <w:sz w:val="28"/>
          <w:szCs w:val="28"/>
          <w:lang w:val="uk-UA"/>
        </w:rPr>
      </w:pPr>
    </w:p>
    <w:p w:rsidR="00CB547B" w:rsidRPr="008878C9" w:rsidRDefault="00CB547B" w:rsidP="00CB547B">
      <w:pPr>
        <w:spacing w:after="0" w:line="240" w:lineRule="auto"/>
        <w:ind w:firstLine="644"/>
        <w:rPr>
          <w:rFonts w:ascii="Times New Roman" w:hAnsi="Times New Roman"/>
          <w:b/>
          <w:sz w:val="28"/>
          <w:szCs w:val="28"/>
          <w:lang w:val="uk-UA"/>
        </w:rPr>
      </w:pPr>
      <w:r w:rsidRPr="008878C9">
        <w:rPr>
          <w:rFonts w:ascii="Times New Roman" w:hAnsi="Times New Roman"/>
          <w:b/>
          <w:sz w:val="28"/>
          <w:szCs w:val="28"/>
          <w:lang w:val="uk-UA"/>
        </w:rPr>
        <w:t>Завдання 5.5</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Описати послідовність складання первинних документів по товарних операціях (рис. 5.1). </w:t>
      </w:r>
    </w:p>
    <w:p w:rsidR="00CB547B" w:rsidRPr="008878C9" w:rsidRDefault="00CB547B" w:rsidP="00CB547B">
      <w:pPr>
        <w:spacing w:after="0" w:line="240" w:lineRule="auto"/>
        <w:ind w:firstLine="708"/>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left="540" w:firstLine="104"/>
        <w:rPr>
          <w:rFonts w:ascii="Times New Roman" w:hAnsi="Times New Roman"/>
          <w:b/>
          <w:sz w:val="28"/>
          <w:szCs w:val="28"/>
          <w:lang w:val="uk-UA"/>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397510</wp:posOffset>
                </wp:positionH>
                <wp:positionV relativeFrom="paragraph">
                  <wp:posOffset>499745</wp:posOffset>
                </wp:positionV>
                <wp:extent cx="1480185" cy="254000"/>
                <wp:effectExtent l="0" t="0" r="24765" b="12700"/>
                <wp:wrapNone/>
                <wp:docPr id="167" name="Надпись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254000"/>
                        </a:xfrm>
                        <a:prstGeom prst="rect">
                          <a:avLst/>
                        </a:prstGeom>
                        <a:solidFill>
                          <a:srgbClr val="FFFFFF"/>
                        </a:solidFill>
                        <a:ln w="9525">
                          <a:solidFill>
                            <a:srgbClr val="000000"/>
                          </a:solidFill>
                          <a:miter lim="800000"/>
                          <a:headEnd/>
                          <a:tailEnd/>
                        </a:ln>
                      </wps:spPr>
                      <wps:txbx>
                        <w:txbxContent>
                          <w:p w:rsidR="00CB547B" w:rsidRPr="00F727FC" w:rsidRDefault="00CB547B" w:rsidP="00CB547B">
                            <w:pPr>
                              <w:jc w:val="center"/>
                              <w:rPr>
                                <w:rFonts w:ascii="Times New Roman" w:hAnsi="Times New Roman"/>
                                <w:lang w:val="uk-UA"/>
                              </w:rPr>
                            </w:pPr>
                            <w:r w:rsidRPr="00F727FC">
                              <w:rPr>
                                <w:rFonts w:ascii="Times New Roman" w:hAnsi="Times New Roman"/>
                                <w:lang w:val="uk-UA"/>
                              </w:rPr>
                              <w:t>Постачальники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7" o:spid="_x0000_s1026" type="#_x0000_t202" style="position:absolute;left:0;text-align:left;margin-left:31.3pt;margin-top:39.35pt;width:116.5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NRgIAAFoEAAAOAAAAZHJzL2Uyb0RvYy54bWysVM2O0zAQviPxDpbvNGnV7najpqulSxHS&#10;8iMtPIDjOImF4zG222S5cd9X4B04cODGK3TfiLHT7ZZFXBA9WJ6O55tvvpnJ4rxvFdkK6yTonI5H&#10;KSVCcyilrnP64f362ZwS55kumQItcnojHD1fPn2y6EwmJtCAKoUlCKJd1pmcNt6bLEkcb0TL3AiM&#10;0OiswLbMo2nrpLSsQ/RWJZM0PUk6sKWxwIVz+O/l4KTLiF9Vgvu3VeWEJyqnyM3H08azCGeyXLCs&#10;tsw0ku9psH9g0TKpMekB6pJ5RjZW/gHVSm7BQeVHHNoEqkpyEWvAasbpo2quG2ZErAXFceYgk/t/&#10;sPzN9p0lssTenZxSolmLTdp93X3bfd/93P24+3J3S4IHdeqMy/D5tcEA3z+HHmNizc5cAf/oiIZV&#10;w3QtLqyFrhGsRJ7jEJkchQ44LoAU3WsoMR3beIhAfWXbICLKQhAd+3Vz6JHoPeEh5XSejuczSjj6&#10;JrNpmsYmJiy7jzbW+ZcCWhIuObU4AxGdba+cD2xYdv8kJHOgZLmWSkXD1sVKWbJlOC/r+IsFPHqm&#10;NOlyejabzAYB/gqB7B4I/paplR4HX8k2p/PDI5YF2V7oMo6lZ1INd6Ss9F7HIN0gou+Lft+XAsob&#10;VNTCMOC4kHhpwH6mpMPhzqn7tGFWUKJeaezK2Xg6DdsQjensdIKGPfYUxx6mOULl1FMyXFd+2KCN&#10;sbJuMNMwBxousJOVjCKHlg+s9rxxgKP2+2ULG3Jsx1cPn4TlLwAAAP//AwBQSwMEFAAGAAgAAAAh&#10;AKxbjXTfAAAACQEAAA8AAABkcnMvZG93bnJldi54bWxMj0FPwzAMhe9I/IfISFwQS1eg7UrTCSGB&#10;2A0GgmvWeG1F4pQm68q/x5zgZvs9PX+vWs/OignH0HtSsFwkIJAab3pqFby9PlwWIELUZLT1hAq+&#10;McC6Pj2pdGn8kV5w2sZWcAiFUivoYhxKKUPTodNh4Qck1vZ+dDryOrbSjPrI4c7KNEky6XRP/KHT&#10;A9532HxuD05Bcf00fYTN1fN7k+3tKl7k0+PXqNT52Xx3CyLiHP/M8IvP6FAz084fyARhFWRpxk4F&#10;eZGDYD1d3fCwY+OSL7Ku5P8G9Q8AAAD//wMAUEsBAi0AFAAGAAgAAAAhALaDOJL+AAAA4QEAABMA&#10;AAAAAAAAAAAAAAAAAAAAAFtDb250ZW50X1R5cGVzXS54bWxQSwECLQAUAAYACAAAACEAOP0h/9YA&#10;AACUAQAACwAAAAAAAAAAAAAAAAAvAQAAX3JlbHMvLnJlbHNQSwECLQAUAAYACAAAACEANEVoTUYC&#10;AABaBAAADgAAAAAAAAAAAAAAAAAuAgAAZHJzL2Uyb0RvYy54bWxQSwECLQAUAAYACAAAACEArFuN&#10;dN8AAAAJAQAADwAAAAAAAAAAAAAAAACgBAAAZHJzL2Rvd25yZXYueG1sUEsFBgAAAAAEAAQA8wAA&#10;AKwFAAAAAA==&#10;">
                <v:textbox>
                  <w:txbxContent>
                    <w:p w:rsidR="00CB547B" w:rsidRPr="00F727FC" w:rsidRDefault="00CB547B" w:rsidP="00CB547B">
                      <w:pPr>
                        <w:jc w:val="center"/>
                        <w:rPr>
                          <w:rFonts w:ascii="Times New Roman" w:hAnsi="Times New Roman"/>
                          <w:lang w:val="uk-UA"/>
                        </w:rPr>
                      </w:pPr>
                      <w:r w:rsidRPr="00F727FC">
                        <w:rPr>
                          <w:rFonts w:ascii="Times New Roman" w:hAnsi="Times New Roman"/>
                          <w:lang w:val="uk-UA"/>
                        </w:rPr>
                        <w:t>Постачальники</w:t>
                      </w:r>
                    </w:p>
                  </w:txbxContent>
                </v:textbox>
              </v:shape>
            </w:pict>
          </mc:Fallback>
        </mc:AlternateContent>
      </w:r>
      <w:r>
        <w:rPr>
          <w:rFonts w:ascii="Times New Roman" w:hAnsi="Times New Roman"/>
          <w:b/>
          <w:noProof/>
          <w:sz w:val="28"/>
          <w:szCs w:val="28"/>
        </w:rPr>
        <mc:AlternateContent>
          <mc:Choice Requires="wpc">
            <w:drawing>
              <wp:inline distT="0" distB="0" distL="0" distR="0">
                <wp:extent cx="5940425" cy="2761615"/>
                <wp:effectExtent l="10160" t="0" r="2540" b="1905"/>
                <wp:docPr id="31" name="Полотно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159"/>
                        <wps:cNvSpPr txBox="1">
                          <a:spLocks noChangeArrowheads="1"/>
                        </wps:cNvSpPr>
                        <wps:spPr bwMode="auto">
                          <a:xfrm>
                            <a:off x="1778607" y="95801"/>
                            <a:ext cx="1789408"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b/>
                                  <w:lang w:val="uk-UA"/>
                                </w:rPr>
                              </w:pPr>
                              <w:r w:rsidRPr="0067442C">
                                <w:rPr>
                                  <w:rFonts w:ascii="Times New Roman" w:hAnsi="Times New Roman"/>
                                  <w:b/>
                                  <w:lang w:val="uk-UA"/>
                                </w:rPr>
                                <w:t>Підприємство</w:t>
                              </w:r>
                            </w:p>
                          </w:txbxContent>
                        </wps:txbx>
                        <wps:bodyPr rot="0" vert="horz" wrap="square" lIns="91440" tIns="45720" rIns="91440" bIns="45720" anchor="t" anchorCtr="0" upright="1">
                          <a:noAutofit/>
                        </wps:bodyPr>
                      </wps:wsp>
                      <wps:wsp>
                        <wps:cNvPr id="2" name="Text Box 161"/>
                        <wps:cNvSpPr txBox="1">
                          <a:spLocks noChangeArrowheads="1"/>
                        </wps:cNvSpPr>
                        <wps:spPr bwMode="auto">
                          <a:xfrm>
                            <a:off x="3942717" y="509903"/>
                            <a:ext cx="1532906" cy="2533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Договір постачання</w:t>
                              </w:r>
                            </w:p>
                          </w:txbxContent>
                        </wps:txbx>
                        <wps:bodyPr rot="0" vert="horz" wrap="square" lIns="91440" tIns="45720" rIns="91440" bIns="45720" anchor="t" anchorCtr="0" upright="1">
                          <a:noAutofit/>
                        </wps:bodyPr>
                      </wps:wsp>
                      <wps:wsp>
                        <wps:cNvPr id="3" name="Text Box 162"/>
                        <wps:cNvSpPr txBox="1">
                          <a:spLocks noChangeArrowheads="1"/>
                        </wps:cNvSpPr>
                        <wps:spPr bwMode="auto">
                          <a:xfrm>
                            <a:off x="880104" y="908005"/>
                            <a:ext cx="3491215"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b/>
                                  <w:lang w:val="uk-UA"/>
                                </w:rPr>
                              </w:pPr>
                              <w:r w:rsidRPr="0067442C">
                                <w:rPr>
                                  <w:rFonts w:ascii="Times New Roman" w:hAnsi="Times New Roman"/>
                                  <w:b/>
                                  <w:lang w:val="uk-UA"/>
                                </w:rPr>
                                <w:t>Надходження товарно-матеріальних цінностей</w:t>
                              </w:r>
                            </w:p>
                          </w:txbxContent>
                        </wps:txbx>
                        <wps:bodyPr rot="0" vert="horz" wrap="square" lIns="91440" tIns="45720" rIns="91440" bIns="45720" anchor="t" anchorCtr="0" upright="1">
                          <a:noAutofit/>
                        </wps:bodyPr>
                      </wps:wsp>
                      <wps:wsp>
                        <wps:cNvPr id="4" name="AutoShape 163"/>
                        <wps:cNvCnPr>
                          <a:cxnSpLocks noChangeShapeType="1"/>
                        </wps:cNvCnPr>
                        <wps:spPr bwMode="auto">
                          <a:xfrm>
                            <a:off x="2715811" y="349802"/>
                            <a:ext cx="0" cy="152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64"/>
                        <wps:cNvCnPr>
                          <a:cxnSpLocks noChangeShapeType="1"/>
                        </wps:cNvCnPr>
                        <wps:spPr bwMode="auto">
                          <a:xfrm>
                            <a:off x="2723811" y="743304"/>
                            <a:ext cx="0" cy="152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65"/>
                        <wps:cNvCnPr>
                          <a:cxnSpLocks noChangeShapeType="1"/>
                        </wps:cNvCnPr>
                        <wps:spPr bwMode="auto">
                          <a:xfrm flipV="1">
                            <a:off x="1468706" y="629203"/>
                            <a:ext cx="5105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66"/>
                        <wps:cNvCnPr>
                          <a:cxnSpLocks noChangeShapeType="1"/>
                        </wps:cNvCnPr>
                        <wps:spPr bwMode="auto">
                          <a:xfrm>
                            <a:off x="3385814" y="629203"/>
                            <a:ext cx="5569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67"/>
                        <wps:cNvSpPr txBox="1">
                          <a:spLocks noChangeArrowheads="1"/>
                        </wps:cNvSpPr>
                        <wps:spPr bwMode="auto">
                          <a:xfrm>
                            <a:off x="2037009" y="1354407"/>
                            <a:ext cx="1406606"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ТМЦ в дорозі</w:t>
                              </w:r>
                            </w:p>
                          </w:txbxContent>
                        </wps:txbx>
                        <wps:bodyPr rot="0" vert="horz" wrap="square" lIns="91440" tIns="45720" rIns="91440" bIns="45720" anchor="t" anchorCtr="0" upright="1">
                          <a:noAutofit/>
                        </wps:bodyPr>
                      </wps:wsp>
                      <wps:wsp>
                        <wps:cNvPr id="9" name="Text Box 168"/>
                        <wps:cNvSpPr txBox="1">
                          <a:spLocks noChangeArrowheads="1"/>
                        </wps:cNvSpPr>
                        <wps:spPr bwMode="auto">
                          <a:xfrm>
                            <a:off x="3956617" y="1354407"/>
                            <a:ext cx="1717107" cy="370202"/>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Оприбуткування ТМЦ</w:t>
                              </w:r>
                            </w:p>
                          </w:txbxContent>
                        </wps:txbx>
                        <wps:bodyPr rot="0" vert="horz" wrap="square" lIns="91440" tIns="45720" rIns="91440" bIns="45720" anchor="t" anchorCtr="0" upright="1">
                          <a:noAutofit/>
                        </wps:bodyPr>
                      </wps:wsp>
                      <wps:wsp>
                        <wps:cNvPr id="10" name="Text Box 169"/>
                        <wps:cNvSpPr txBox="1">
                          <a:spLocks noChangeArrowheads="1"/>
                        </wps:cNvSpPr>
                        <wps:spPr bwMode="auto">
                          <a:xfrm>
                            <a:off x="0" y="1353807"/>
                            <a:ext cx="1667507" cy="419102"/>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proofErr w:type="spellStart"/>
                              <w:r w:rsidRPr="0067442C">
                                <w:rPr>
                                  <w:rFonts w:ascii="Times New Roman" w:hAnsi="Times New Roman"/>
                                  <w:lang w:val="uk-UA"/>
                                </w:rPr>
                                <w:t>Невідфактуровані</w:t>
                              </w:r>
                              <w:proofErr w:type="spellEnd"/>
                              <w:r w:rsidRPr="0067442C">
                                <w:rPr>
                                  <w:rFonts w:ascii="Times New Roman" w:hAnsi="Times New Roman"/>
                                  <w:lang w:val="uk-UA"/>
                                </w:rPr>
                                <w:t xml:space="preserve"> поставки</w:t>
                              </w:r>
                            </w:p>
                          </w:txbxContent>
                        </wps:txbx>
                        <wps:bodyPr rot="0" vert="horz" wrap="square" lIns="91440" tIns="45720" rIns="91440" bIns="45720" anchor="t" anchorCtr="0" upright="1">
                          <a:noAutofit/>
                        </wps:bodyPr>
                      </wps:wsp>
                      <wps:wsp>
                        <wps:cNvPr id="11" name="AutoShape 170"/>
                        <wps:cNvCnPr>
                          <a:cxnSpLocks noChangeShapeType="1"/>
                        </wps:cNvCnPr>
                        <wps:spPr bwMode="auto">
                          <a:xfrm flipH="1" flipV="1">
                            <a:off x="466702" y="1033706"/>
                            <a:ext cx="413402" cy="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71"/>
                        <wps:cNvCnPr>
                          <a:cxnSpLocks noChangeShapeType="1"/>
                        </wps:cNvCnPr>
                        <wps:spPr bwMode="auto">
                          <a:xfrm>
                            <a:off x="4371318" y="1035006"/>
                            <a:ext cx="4610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72"/>
                        <wps:cNvCnPr>
                          <a:cxnSpLocks noChangeShapeType="1"/>
                        </wps:cNvCnPr>
                        <wps:spPr bwMode="auto">
                          <a:xfrm flipH="1">
                            <a:off x="4815220" y="1035006"/>
                            <a:ext cx="0" cy="319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73"/>
                        <wps:cNvCnPr>
                          <a:cxnSpLocks noChangeShapeType="1"/>
                        </wps:cNvCnPr>
                        <wps:spPr bwMode="auto">
                          <a:xfrm flipH="1">
                            <a:off x="449502" y="1033706"/>
                            <a:ext cx="0" cy="319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75"/>
                        <wps:cNvSpPr txBox="1">
                          <a:spLocks noChangeArrowheads="1"/>
                        </wps:cNvSpPr>
                        <wps:spPr bwMode="auto">
                          <a:xfrm>
                            <a:off x="1818608" y="1836410"/>
                            <a:ext cx="1868808"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b/>
                                  <w:lang w:val="uk-UA"/>
                                </w:rPr>
                              </w:pPr>
                              <w:r w:rsidRPr="0067442C">
                                <w:rPr>
                                  <w:rFonts w:ascii="Times New Roman" w:hAnsi="Times New Roman"/>
                                  <w:b/>
                                  <w:lang w:val="uk-UA"/>
                                </w:rPr>
                                <w:t>Оплата</w:t>
                              </w:r>
                            </w:p>
                          </w:txbxContent>
                        </wps:txbx>
                        <wps:bodyPr rot="0" vert="horz" wrap="square" lIns="91440" tIns="45720" rIns="91440" bIns="45720" anchor="t" anchorCtr="0" upright="1">
                          <a:noAutofit/>
                        </wps:bodyPr>
                      </wps:wsp>
                      <wps:wsp>
                        <wps:cNvPr id="16" name="AutoShape 176"/>
                        <wps:cNvCnPr>
                          <a:cxnSpLocks noChangeShapeType="1"/>
                        </wps:cNvCnPr>
                        <wps:spPr bwMode="auto">
                          <a:xfrm>
                            <a:off x="2770212" y="1608409"/>
                            <a:ext cx="0" cy="2280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7"/>
                        <wps:cNvSpPr txBox="1">
                          <a:spLocks noChangeArrowheads="1"/>
                        </wps:cNvSpPr>
                        <wps:spPr bwMode="auto">
                          <a:xfrm>
                            <a:off x="0" y="2239012"/>
                            <a:ext cx="991804"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Готівка</w:t>
                              </w:r>
                            </w:p>
                          </w:txbxContent>
                        </wps:txbx>
                        <wps:bodyPr rot="0" vert="horz" wrap="square" lIns="91440" tIns="45720" rIns="91440" bIns="45720" anchor="t" anchorCtr="0" upright="1">
                          <a:noAutofit/>
                        </wps:bodyPr>
                      </wps:wsp>
                      <wps:wsp>
                        <wps:cNvPr id="18" name="Text Box 178"/>
                        <wps:cNvSpPr txBox="1">
                          <a:spLocks noChangeArrowheads="1"/>
                        </wps:cNvSpPr>
                        <wps:spPr bwMode="auto">
                          <a:xfrm>
                            <a:off x="1144205" y="2239012"/>
                            <a:ext cx="991904" cy="467303"/>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З поточного рахунку</w:t>
                              </w:r>
                            </w:p>
                          </w:txbxContent>
                        </wps:txbx>
                        <wps:bodyPr rot="0" vert="horz" wrap="square" lIns="91440" tIns="45720" rIns="91440" bIns="45720" anchor="t" anchorCtr="0" upright="1">
                          <a:noAutofit/>
                        </wps:bodyPr>
                      </wps:wsp>
                      <wps:wsp>
                        <wps:cNvPr id="19" name="Text Box 179"/>
                        <wps:cNvSpPr txBox="1">
                          <a:spLocks noChangeArrowheads="1"/>
                        </wps:cNvSpPr>
                        <wps:spPr bwMode="auto">
                          <a:xfrm>
                            <a:off x="2259310" y="2239012"/>
                            <a:ext cx="799403"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proofErr w:type="spellStart"/>
                              <w:r w:rsidRPr="0067442C">
                                <w:rPr>
                                  <w:rFonts w:ascii="Times New Roman" w:hAnsi="Times New Roman"/>
                                  <w:lang w:val="uk-UA"/>
                                </w:rPr>
                                <w:t>Чеком</w:t>
                              </w:r>
                              <w:proofErr w:type="spellEnd"/>
                            </w:p>
                          </w:txbxContent>
                        </wps:txbx>
                        <wps:bodyPr rot="0" vert="horz" wrap="square" lIns="91440" tIns="45720" rIns="91440" bIns="45720" anchor="t" anchorCtr="0" upright="1">
                          <a:noAutofit/>
                        </wps:bodyPr>
                      </wps:wsp>
                      <wps:wsp>
                        <wps:cNvPr id="20" name="Text Box 180"/>
                        <wps:cNvSpPr txBox="1">
                          <a:spLocks noChangeArrowheads="1"/>
                        </wps:cNvSpPr>
                        <wps:spPr bwMode="auto">
                          <a:xfrm>
                            <a:off x="3220014" y="2239012"/>
                            <a:ext cx="1047804" cy="467303"/>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З валютного рахунку</w:t>
                              </w:r>
                            </w:p>
                          </w:txbxContent>
                        </wps:txbx>
                        <wps:bodyPr rot="0" vert="horz" wrap="square" lIns="91440" tIns="45720" rIns="91440" bIns="45720" anchor="t" anchorCtr="0" upright="1">
                          <a:noAutofit/>
                        </wps:bodyPr>
                      </wps:wsp>
                      <wps:wsp>
                        <wps:cNvPr id="21" name="Text Box 181"/>
                        <wps:cNvSpPr txBox="1">
                          <a:spLocks noChangeArrowheads="1"/>
                        </wps:cNvSpPr>
                        <wps:spPr bwMode="auto">
                          <a:xfrm>
                            <a:off x="4423419" y="2239012"/>
                            <a:ext cx="957504"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Акредитив</w:t>
                              </w:r>
                            </w:p>
                          </w:txbxContent>
                        </wps:txbx>
                        <wps:bodyPr rot="0" vert="horz" wrap="square" lIns="91440" tIns="45720" rIns="91440" bIns="45720" anchor="t" anchorCtr="0" upright="1">
                          <a:noAutofit/>
                        </wps:bodyPr>
                      </wps:wsp>
                      <wps:wsp>
                        <wps:cNvPr id="22" name="AutoShape 182"/>
                        <wps:cNvCnPr>
                          <a:cxnSpLocks noChangeShapeType="1"/>
                        </wps:cNvCnPr>
                        <wps:spPr bwMode="auto">
                          <a:xfrm>
                            <a:off x="3687416" y="1963411"/>
                            <a:ext cx="114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83"/>
                        <wps:cNvCnPr>
                          <a:cxnSpLocks noChangeShapeType="1"/>
                        </wps:cNvCnPr>
                        <wps:spPr bwMode="auto">
                          <a:xfrm flipH="1">
                            <a:off x="522602" y="1963411"/>
                            <a:ext cx="1296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84"/>
                        <wps:cNvCnPr>
                          <a:cxnSpLocks noChangeShapeType="1"/>
                        </wps:cNvCnPr>
                        <wps:spPr bwMode="auto">
                          <a:xfrm flipH="1">
                            <a:off x="495902" y="1963411"/>
                            <a:ext cx="0" cy="275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85"/>
                        <wps:cNvCnPr>
                          <a:cxnSpLocks noChangeShapeType="1"/>
                        </wps:cNvCnPr>
                        <wps:spPr bwMode="auto">
                          <a:xfrm>
                            <a:off x="4832320" y="1963411"/>
                            <a:ext cx="0" cy="275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88"/>
                        <wps:cNvCnPr>
                          <a:cxnSpLocks noChangeShapeType="1"/>
                        </wps:cNvCnPr>
                        <wps:spPr bwMode="auto">
                          <a:xfrm flipH="1">
                            <a:off x="2659311" y="2090411"/>
                            <a:ext cx="0" cy="148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88"/>
                        <wps:cNvCnPr>
                          <a:cxnSpLocks noChangeShapeType="1"/>
                        </wps:cNvCnPr>
                        <wps:spPr bwMode="auto">
                          <a:xfrm flipH="1">
                            <a:off x="3503315" y="2090411"/>
                            <a:ext cx="0" cy="148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88"/>
                        <wps:cNvCnPr>
                          <a:cxnSpLocks noChangeShapeType="1"/>
                        </wps:cNvCnPr>
                        <wps:spPr bwMode="auto">
                          <a:xfrm flipH="1">
                            <a:off x="1979208" y="2090411"/>
                            <a:ext cx="0" cy="148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64"/>
                        <wps:cNvCnPr>
                          <a:cxnSpLocks noChangeShapeType="1"/>
                        </wps:cNvCnPr>
                        <wps:spPr bwMode="auto">
                          <a:xfrm>
                            <a:off x="2748812" y="1162006"/>
                            <a:ext cx="0" cy="191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160"/>
                        <wps:cNvSpPr txBox="1">
                          <a:spLocks noChangeArrowheads="1"/>
                        </wps:cNvSpPr>
                        <wps:spPr bwMode="auto">
                          <a:xfrm>
                            <a:off x="1979208" y="502203"/>
                            <a:ext cx="1406606" cy="254001"/>
                          </a:xfrm>
                          <a:prstGeom prst="rect">
                            <a:avLst/>
                          </a:prstGeom>
                          <a:solidFill>
                            <a:srgbClr val="FFFFFF"/>
                          </a:solidFill>
                          <a:ln w="9525">
                            <a:solidFill>
                              <a:srgbClr val="000000"/>
                            </a:solidFill>
                            <a:miter lim="800000"/>
                            <a:headEnd/>
                            <a:tailEnd/>
                          </a:ln>
                        </wps:spPr>
                        <wps:txb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Товарні операції</w:t>
                              </w:r>
                            </w:p>
                          </w:txbxContent>
                        </wps:txbx>
                        <wps:bodyPr rot="0" vert="horz" wrap="square" lIns="91440" tIns="45720" rIns="91440" bIns="45720" anchor="t" anchorCtr="0" upright="1">
                          <a:noAutofit/>
                        </wps:bodyPr>
                      </wps:wsp>
                    </wpc:wpc>
                  </a:graphicData>
                </a:graphic>
              </wp:inline>
            </w:drawing>
          </mc:Choice>
          <mc:Fallback>
            <w:pict>
              <v:group id="Полотно 31" o:spid="_x0000_s1027" editas="canvas" style="width:467.75pt;height:217.45pt;mso-position-horizontal-relative:char;mso-position-vertical-relative:line" coordsize="59404,2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WctQcAAEJXAAAOAAAAZHJzL2Uyb0RvYy54bWzsXF1vo0YUfa/U/4B4z5r54GOsdVZbZ9NW&#10;2n5I2fadAI5RMVAgsdOq/733zsB4EoOadjekq508OLbBwzAcLueec2devznsCucua9q8KlcueeW5&#10;TlYmVZqXNyv3lw+XZ5HrtF1cpnFRldnKvc9a983511+93tfLjFbbqkizxoFGyna5r1futuvq5WLR&#10;JttsF7evqjorYeOmanZxBx+bm0XaxHtofVcsqOcFi33VpHVTJVnbwrcXaqN7LtvfbLKk+2mzabPO&#10;KVYu9K2Tr418vcbXxfnreHnTxPU2T/puxP+hF7s4L+GguqmLuIud2yY/aWqXJ03VVpvuVVLtFtVm&#10;kyeZPAc4G+I9Opt1XN7FrTyZBEZn6CC8+4TtXt9gv8vqMi8KGI0FtL7E7/D/Hq5PBl/ua7g6ba2v&#10;U/txx7/axnUmT6tdJj/e/dw4eQrgcZ0y3gFGPmSHzvmmOjjEF3iB8Oiw21UNO3YH2ID7Yqfb+n2V&#10;/NY6ZbXexuVN9rZpqv02i1PoH8Ffwsnon6p2Wmzkev9DlcKB4tuukg0dNs0OG4Tr4WDrYRgFXug6&#10;9ytX+JEn24qX2K1Ebo4E9wDYCWynPvfUDot4ObRTN233bVbtHHyzchuAoTxOfPe+7bBf8XLYRZ5H&#10;VeQpjr/80Nxcr4vGuYsBspfyT54KnK65W1E6e+wd9dVQmNtaswlP/o01scs7uPeKfLdyI71TvMQB&#10;fFem0M142cV5od5Dl4uyH1EcRDWc3eH60F+8/kJdV+k9DHFTqVsNQgO82VbNH66zh9ts5ba/38ZN&#10;5jrF9yVcJkE4x/tSfuB+SOFDY265NrfEZQJNrdzOddTbdafu5du6yW+2cCQFjLJ6C5d2k8uxRgyo&#10;XvXdByTPBGl6CulAgsnA5TyQZoLTkChI+54QHkNEGJj2GRVeMGCaMYtpl+IQHdFjMS3vdDaCaT1S&#10;s4bpCCKzx1WU9iCC+Q8hzbgglPgDpG2YTleuvOstpAdK0TMPwJBiHvjUkOTEIYEeKsD0usQHXrxM&#10;DuXVI84hd/9wXwOdeEA51E9wqJ9EOSA4+xEBCgSUAoAbefKWOsZneCwi2yA+5f8UmduuifFhuK7K&#10;EohH1ahn4gT30MQPn+8fTSma6rZnDiMswunkMHVNDmStAAoABGaXpUAFMsgd8B3E255nyDMHsjQ8&#10;oySX/lN44l30LuJnnAbvzrh3cXH29nLNz4JLEvoX7GK9viB/IR8ifLnN0zQrkVUNvJ7wp9HWPsNQ&#10;jFwzez1Qi4etyy4DNRz+y05L4nmkSYp+4NkhIObjHxD8ToHNh8faTMCmbAB2yIFXyMNbYFtgPy0H&#10;Hs8VgaieAls+//EGez5gO5sir38d0owhXeRBFCJ3hgAdUEEfc2ufeD7EcxnApeIwnSna2G1jd09K&#10;IFc7hXgwa+xmLAJSohj2KLD9QFhgW1KCGuyYfjkeu0E4U8A+6nxBaOD6ajadDyJ16HlCBm7CfFCi&#10;ZD+O5IRwLwiOqohNISGF1PTRKn2GeA0gOgF19CKgZsIPgl7pGwc16IAE1W1MKOEGoCrXnCYlX4B8&#10;ramjBbUBagKqwwmqX8aSgZ6g/MF8Fp0E6SAI/QHPnAhi8exqnmjxbOJZW4yG0BfKlGyGtPE7TBtH&#10;E0gOCEYejQj3GIRkefmONIQTxgeeTZj3ueaQVt0zKhv+VSHAOJEm2l404Wz6i8+vW3MWEkaA0ivs&#10;+lCSgazHwG5AvAG7FrhWlpaVHtpDNIFrmojPBFwZfWUcRoj28h2PwFXBuoMpCPfeCyNQ9SE7OU2V&#10;rX5n9btev0Pd7ETAC2dwFcdBzoXUoKcohsV4vnKtvzhZijjBQLTBeNTyQp1Lz1oMQiICNXs9EYlY&#10;wCF5fUBEYDMUjNiqPfDHdNWell1tmmimiWPuYqhT6udzFw1SQkPICJHgY8AGXHOQqR/AuQ/YlELh&#10;kyo8mSw/taTEkpKBlGhX0QjYOgrMGrAV4aaUCQ9w/gDbQpAIC/tsfbWO1NpLsJHajNQjXmKoh2pW&#10;OBMoZKdQgooBewrUYgA1D0KmqkSmU8kvwHXRVoIFtQnqES8x1EM1K6gp9QVDF2gK1KEATQTUHBup&#10;daRWeQf6CRbVBqpRYHvsJUam9TJf2QcDtc/ry5pGQzXMKgg1AbGxWk3w0r6ChbUJa20pHgl1pIdq&#10;1mAN/IOB/T0drIUPPrml1aYAojIPG6wfTYihY85iNINBYyggDIqqOVFV1UQEAG15Wx2dRWTcAhk3&#10;kg9rLVprEa1FOmYtRi/luoCvGAyFHaMQpiLAeYsWwnbSll4HgY4Zh5EuuwVOMas7LnxZ44869BiE&#10;Bx069AOrQ9uJiSdrmIwbh7Bqxak5HpnO4TNh3CAYPGKUDXUfFto4MjCN1c65ffLyPBPQHnMPI1OU&#10;fiZoj9Z90AAVPDWvnHogQD9m0X38Jhzcc+sj2onlj9egmgC59hGNCr4XAznzoWoaV/pAmdqC3EZy&#10;WDnuE9RXU+0u/h9ATkQIU8tVgZMFOSxFZunKJwG5dhsNkAczZJsGE6chj6Kh2IkEuK7jw4KQgaQI&#10;QixJsUnmE5NMNmI5Bi9jOZrBG+qwT5YIsRPNR5aU1Krt5+I4yrVTYd1UuRRUv6gsrgRrfpZrQB2X&#10;vj3/GwAA//8DAFBLAwQUAAYACAAAACEAm0Lc5t4AAAAFAQAADwAAAGRycy9kb3ducmV2LnhtbEyP&#10;wU7DMBBE70j8g7VI3KgDbao0xKlogROVEC2Cqxtvk6jxOthum/49Cxe4rDSa0czbYj7YThzRh9aR&#10;gttRAgKpcqalWsH75vkmAxGiJqM7R6jgjAHm5eVFoXPjTvSGx3WsBZdQyLWCJsY+lzJUDVodRq5H&#10;Ym/nvNWRpa+l8frE5baTd0kylVa3xAuN7nHZYLVfH6yCzdeLX6XTRbbIlk/71/Pjx+dusEpdXw0P&#10;9yAiDvEvDD/4jA4lM23dgUwQnQJ+JP5e9mbjNAWxVTAZT2Ygy0L+py+/AQAA//8DAFBLAQItABQA&#10;BgAIAAAAIQC2gziS/gAAAOEBAAATAAAAAAAAAAAAAAAAAAAAAABbQ29udGVudF9UeXBlc10ueG1s&#10;UEsBAi0AFAAGAAgAAAAhADj9If/WAAAAlAEAAAsAAAAAAAAAAAAAAAAALwEAAF9yZWxzLy5yZWxz&#10;UEsBAi0AFAAGAAgAAAAhAIUpZZy1BwAAQlcAAA4AAAAAAAAAAAAAAAAALgIAAGRycy9lMm9Eb2Mu&#10;eG1sUEsBAi0AFAAGAAgAAAAhAJtC3ObeAAAABQEAAA8AAAAAAAAAAAAAAAAADwoAAGRycy9kb3du&#10;cmV2LnhtbFBLBQYAAAAABAAEAPMAAAAaCwAAAAA=&#10;">
                <v:shape id="_x0000_s1028" type="#_x0000_t75" style="position:absolute;width:59404;height:27616;visibility:visible;mso-wrap-style:square">
                  <v:fill o:detectmouseclick="t"/>
                  <v:path o:connecttype="none"/>
                </v:shape>
                <v:shape id="Text Box 159" o:spid="_x0000_s1029" type="#_x0000_t202" style="position:absolute;left:17786;top:958;width:1789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CB547B" w:rsidRPr="0067442C" w:rsidRDefault="00CB547B" w:rsidP="00CB547B">
                        <w:pPr>
                          <w:jc w:val="center"/>
                          <w:rPr>
                            <w:rFonts w:ascii="Times New Roman" w:hAnsi="Times New Roman"/>
                            <w:b/>
                            <w:lang w:val="uk-UA"/>
                          </w:rPr>
                        </w:pPr>
                        <w:r w:rsidRPr="0067442C">
                          <w:rPr>
                            <w:rFonts w:ascii="Times New Roman" w:hAnsi="Times New Roman"/>
                            <w:b/>
                            <w:lang w:val="uk-UA"/>
                          </w:rPr>
                          <w:t>Підприємство</w:t>
                        </w:r>
                      </w:p>
                    </w:txbxContent>
                  </v:textbox>
                </v:shape>
                <v:shape id="Text Box 161" o:spid="_x0000_s1030" type="#_x0000_t202" style="position:absolute;left:39427;top:5099;width:15329;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Договір постачання</w:t>
                        </w:r>
                      </w:p>
                    </w:txbxContent>
                  </v:textbox>
                </v:shape>
                <v:shape id="Text Box 162" o:spid="_x0000_s1031" type="#_x0000_t202" style="position:absolute;left:8801;top:9080;width:3491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B547B" w:rsidRPr="0067442C" w:rsidRDefault="00CB547B" w:rsidP="00CB547B">
                        <w:pPr>
                          <w:jc w:val="center"/>
                          <w:rPr>
                            <w:rFonts w:ascii="Times New Roman" w:hAnsi="Times New Roman"/>
                            <w:b/>
                            <w:lang w:val="uk-UA"/>
                          </w:rPr>
                        </w:pPr>
                        <w:r w:rsidRPr="0067442C">
                          <w:rPr>
                            <w:rFonts w:ascii="Times New Roman" w:hAnsi="Times New Roman"/>
                            <w:b/>
                            <w:lang w:val="uk-UA"/>
                          </w:rPr>
                          <w:t>Надходження товарно-матеріальних цінностей</w:t>
                        </w:r>
                      </w:p>
                    </w:txbxContent>
                  </v:textbox>
                </v:shape>
                <v:shapetype id="_x0000_t32" coordsize="21600,21600" o:spt="32" o:oned="t" path="m,l21600,21600e" filled="f">
                  <v:path arrowok="t" fillok="f" o:connecttype="none"/>
                  <o:lock v:ext="edit" shapetype="t"/>
                </v:shapetype>
                <v:shape id="AutoShape 163" o:spid="_x0000_s1032" type="#_x0000_t32" style="position:absolute;left:27158;top:3498;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164" o:spid="_x0000_s1033" type="#_x0000_t32" style="position:absolute;left:27238;top:7433;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165" o:spid="_x0000_s1034" type="#_x0000_t32" style="position:absolute;left:14687;top:6292;width:510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shape id="AutoShape 166" o:spid="_x0000_s1035" type="#_x0000_t32" style="position:absolute;left:33858;top:6292;width:55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Text Box 167" o:spid="_x0000_s1036" type="#_x0000_t202" style="position:absolute;left:20370;top:13544;width:14066;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ТМЦ в дорозі</w:t>
                        </w:r>
                      </w:p>
                    </w:txbxContent>
                  </v:textbox>
                </v:shape>
                <v:shape id="Text Box 168" o:spid="_x0000_s1037" type="#_x0000_t202" style="position:absolute;left:39566;top:13544;width:17171;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Оприбуткування ТМЦ</w:t>
                        </w:r>
                      </w:p>
                    </w:txbxContent>
                  </v:textbox>
                </v:shape>
                <v:shape id="Text Box 169" o:spid="_x0000_s1038" type="#_x0000_t202" style="position:absolute;top:13538;width:16675;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B547B" w:rsidRPr="0067442C" w:rsidRDefault="00CB547B" w:rsidP="00CB547B">
                        <w:pPr>
                          <w:jc w:val="center"/>
                          <w:rPr>
                            <w:rFonts w:ascii="Times New Roman" w:hAnsi="Times New Roman"/>
                            <w:lang w:val="uk-UA"/>
                          </w:rPr>
                        </w:pPr>
                        <w:proofErr w:type="spellStart"/>
                        <w:r w:rsidRPr="0067442C">
                          <w:rPr>
                            <w:rFonts w:ascii="Times New Roman" w:hAnsi="Times New Roman"/>
                            <w:lang w:val="uk-UA"/>
                          </w:rPr>
                          <w:t>Невідфактуровані</w:t>
                        </w:r>
                        <w:proofErr w:type="spellEnd"/>
                        <w:r w:rsidRPr="0067442C">
                          <w:rPr>
                            <w:rFonts w:ascii="Times New Roman" w:hAnsi="Times New Roman"/>
                            <w:lang w:val="uk-UA"/>
                          </w:rPr>
                          <w:t xml:space="preserve"> поставки</w:t>
                        </w:r>
                      </w:p>
                    </w:txbxContent>
                  </v:textbox>
                </v:shape>
                <v:shape id="AutoShape 170" o:spid="_x0000_s1039" type="#_x0000_t32" style="position:absolute;left:4667;top:10337;width:4134;height:1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Ej8IAAADbAAAADwAAAGRycy9kb3ducmV2LnhtbERPTWvCQBC9C/0PyxR6kbqxYCmpawiK&#10;IIKkSQteh+w0SZOdDdlV4793BaG3ebzPWSaj6cSZBtdYVjCfRSCIS6sbrhT8fG9fP0A4j6yxs0wK&#10;ruQgWT1Nlhhre+GczoWvRAhhF6OC2vs+ltKVNRl0M9sTB+7XDgZ9gEMl9YCXEG46+RZF79Jgw6Gh&#10;xp7WNZVtcTIK/GG6X/zlWZYWzJv0a39s0/VRqZfnMf0E4Wn0/+KHe6fD/Dncfw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jEj8IAAADbAAAADwAAAAAAAAAAAAAA&#10;AAChAgAAZHJzL2Rvd25yZXYueG1sUEsFBgAAAAAEAAQA+QAAAJADAAAAAA==&#10;"/>
                <v:shape id="AutoShape 171" o:spid="_x0000_s1040" type="#_x0000_t32" style="position:absolute;left:43713;top:10350;width:46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72" o:spid="_x0000_s1041" type="#_x0000_t32" style="position:absolute;left:48152;top:10350;width:0;height:3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73" o:spid="_x0000_s1042" type="#_x0000_t32" style="position:absolute;left:4495;top:10337;width:0;height:3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Text Box 175" o:spid="_x0000_s1043" type="#_x0000_t202" style="position:absolute;left:18186;top:18364;width:18688;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CB547B" w:rsidRPr="0067442C" w:rsidRDefault="00CB547B" w:rsidP="00CB547B">
                        <w:pPr>
                          <w:jc w:val="center"/>
                          <w:rPr>
                            <w:rFonts w:ascii="Times New Roman" w:hAnsi="Times New Roman"/>
                            <w:b/>
                            <w:lang w:val="uk-UA"/>
                          </w:rPr>
                        </w:pPr>
                        <w:r w:rsidRPr="0067442C">
                          <w:rPr>
                            <w:rFonts w:ascii="Times New Roman" w:hAnsi="Times New Roman"/>
                            <w:b/>
                            <w:lang w:val="uk-UA"/>
                          </w:rPr>
                          <w:t>Оплата</w:t>
                        </w:r>
                      </w:p>
                    </w:txbxContent>
                  </v:textbox>
                </v:shape>
                <v:shape id="AutoShape 176" o:spid="_x0000_s1044" type="#_x0000_t32" style="position:absolute;left:27702;top:16084;width:0;height:2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Text Box 177" o:spid="_x0000_s1045" type="#_x0000_t202" style="position:absolute;top:22390;width:9918;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Готівка</w:t>
                        </w:r>
                      </w:p>
                    </w:txbxContent>
                  </v:textbox>
                </v:shape>
                <v:shape id="Text Box 178" o:spid="_x0000_s1046" type="#_x0000_t202" style="position:absolute;left:11442;top:22390;width:9919;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З поточного рахунку</w:t>
                        </w:r>
                      </w:p>
                    </w:txbxContent>
                  </v:textbox>
                </v:shape>
                <v:shape id="Text Box 179" o:spid="_x0000_s1047" type="#_x0000_t202" style="position:absolute;left:22593;top:22390;width:7994;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CB547B" w:rsidRPr="0067442C" w:rsidRDefault="00CB547B" w:rsidP="00CB547B">
                        <w:pPr>
                          <w:jc w:val="center"/>
                          <w:rPr>
                            <w:rFonts w:ascii="Times New Roman" w:hAnsi="Times New Roman"/>
                            <w:lang w:val="uk-UA"/>
                          </w:rPr>
                        </w:pPr>
                        <w:proofErr w:type="spellStart"/>
                        <w:r w:rsidRPr="0067442C">
                          <w:rPr>
                            <w:rFonts w:ascii="Times New Roman" w:hAnsi="Times New Roman"/>
                            <w:lang w:val="uk-UA"/>
                          </w:rPr>
                          <w:t>Чеком</w:t>
                        </w:r>
                        <w:proofErr w:type="spellEnd"/>
                      </w:p>
                    </w:txbxContent>
                  </v:textbox>
                </v:shape>
                <v:shape id="Text Box 180" o:spid="_x0000_s1048" type="#_x0000_t202" style="position:absolute;left:32200;top:22390;width:10478;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З валютного рахунку</w:t>
                        </w:r>
                      </w:p>
                    </w:txbxContent>
                  </v:textbox>
                </v:shape>
                <v:shape id="Text Box 181" o:spid="_x0000_s1049" type="#_x0000_t202" style="position:absolute;left:44234;top:22390;width:9575;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Акредитив</w:t>
                        </w:r>
                      </w:p>
                    </w:txbxContent>
                  </v:textbox>
                </v:shape>
                <v:shape id="AutoShape 182" o:spid="_x0000_s1050" type="#_x0000_t32" style="position:absolute;left:36874;top:19634;width:11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83" o:spid="_x0000_s1051" type="#_x0000_t32" style="position:absolute;left:5226;top:19634;width:129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184" o:spid="_x0000_s1052" type="#_x0000_t32" style="position:absolute;left:4959;top:19634;width:0;height:27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185" o:spid="_x0000_s1053" type="#_x0000_t32" style="position:absolute;left:48323;top:19634;width:0;height:2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88" o:spid="_x0000_s1054" type="#_x0000_t32" style="position:absolute;left:26593;top:20904;width:0;height:14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188" o:spid="_x0000_s1055" type="#_x0000_t32" style="position:absolute;left:35033;top:20904;width:0;height:14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188" o:spid="_x0000_s1056" type="#_x0000_t32" style="position:absolute;left:19792;top:20904;width:0;height:14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164" o:spid="_x0000_s1057" type="#_x0000_t32" style="position:absolute;left:27488;top:11620;width:0;height:19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Text Box 160" o:spid="_x0000_s1058" type="#_x0000_t202" style="position:absolute;left:19792;top:5022;width:14066;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CB547B" w:rsidRPr="0067442C" w:rsidRDefault="00CB547B" w:rsidP="00CB547B">
                        <w:pPr>
                          <w:jc w:val="center"/>
                          <w:rPr>
                            <w:rFonts w:ascii="Times New Roman" w:hAnsi="Times New Roman"/>
                            <w:lang w:val="uk-UA"/>
                          </w:rPr>
                        </w:pPr>
                        <w:r w:rsidRPr="0067442C">
                          <w:rPr>
                            <w:rFonts w:ascii="Times New Roman" w:hAnsi="Times New Roman"/>
                            <w:lang w:val="uk-UA"/>
                          </w:rPr>
                          <w:t>Товарні операції</w:t>
                        </w:r>
                      </w:p>
                    </w:txbxContent>
                  </v:textbox>
                </v:shape>
                <w10:anchorlock/>
              </v:group>
            </w:pict>
          </mc:Fallback>
        </mc:AlternateContent>
      </w:r>
    </w:p>
    <w:p w:rsidR="00CB547B" w:rsidRPr="008878C9" w:rsidRDefault="00CB547B" w:rsidP="00CB547B">
      <w:pPr>
        <w:spacing w:after="0" w:line="240" w:lineRule="auto"/>
        <w:ind w:firstLine="540"/>
        <w:jc w:val="center"/>
        <w:rPr>
          <w:rFonts w:ascii="Times New Roman" w:hAnsi="Times New Roman"/>
          <w:sz w:val="28"/>
          <w:szCs w:val="28"/>
          <w:lang w:val="uk-UA"/>
        </w:rPr>
      </w:pPr>
      <w:r w:rsidRPr="008878C9">
        <w:rPr>
          <w:rFonts w:ascii="Times New Roman" w:hAnsi="Times New Roman"/>
          <w:sz w:val="28"/>
          <w:szCs w:val="28"/>
          <w:lang w:val="uk-UA"/>
        </w:rPr>
        <w:t>Рис. 5.1. Організація обліку товарних операцій</w:t>
      </w:r>
    </w:p>
    <w:p w:rsidR="00CB547B" w:rsidRPr="008878C9" w:rsidRDefault="00CB547B" w:rsidP="00CB547B">
      <w:pPr>
        <w:spacing w:after="0" w:line="240" w:lineRule="auto"/>
        <w:ind w:firstLine="540"/>
        <w:rPr>
          <w:rFonts w:ascii="Times New Roman" w:hAnsi="Times New Roman"/>
          <w:b/>
          <w:sz w:val="28"/>
          <w:szCs w:val="28"/>
          <w:lang w:val="uk-UA"/>
        </w:rPr>
      </w:pPr>
    </w:p>
    <w:p w:rsidR="00CB547B" w:rsidRPr="008878C9" w:rsidRDefault="00CB547B" w:rsidP="00CB547B">
      <w:pPr>
        <w:spacing w:after="0" w:line="240" w:lineRule="auto"/>
        <w:ind w:firstLine="540"/>
        <w:rPr>
          <w:rFonts w:ascii="Times New Roman" w:hAnsi="Times New Roman"/>
          <w:b/>
          <w:sz w:val="28"/>
          <w:szCs w:val="28"/>
          <w:lang w:val="uk-UA"/>
        </w:rPr>
      </w:pPr>
      <w:r w:rsidRPr="008878C9">
        <w:rPr>
          <w:rFonts w:ascii="Times New Roman" w:hAnsi="Times New Roman"/>
          <w:b/>
          <w:sz w:val="28"/>
          <w:szCs w:val="28"/>
          <w:lang w:val="uk-UA"/>
        </w:rPr>
        <w:t>Завдання 5.6</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Визначити з наведеного переліку довгострокову дебіторську заборгованість. Зазначити, яка інформація щ</w:t>
      </w:r>
      <w:r>
        <w:rPr>
          <w:rFonts w:ascii="Times New Roman" w:hAnsi="Times New Roman"/>
          <w:iCs/>
          <w:sz w:val="28"/>
          <w:szCs w:val="28"/>
          <w:lang w:val="uk-UA"/>
        </w:rPr>
        <w:t>одо дебіторської заборгованості</w:t>
      </w:r>
      <w:r w:rsidRPr="008878C9">
        <w:rPr>
          <w:rFonts w:ascii="Times New Roman" w:hAnsi="Times New Roman"/>
          <w:iCs/>
          <w:sz w:val="28"/>
          <w:szCs w:val="28"/>
          <w:lang w:val="uk-UA"/>
        </w:rPr>
        <w:t xml:space="preserve"> має бути включена до Положення про облікову політику підприємства.</w:t>
      </w:r>
    </w:p>
    <w:p w:rsidR="00CB547B" w:rsidRPr="008878C9" w:rsidRDefault="00CB547B" w:rsidP="00CB547B">
      <w:pPr>
        <w:spacing w:after="0" w:line="240" w:lineRule="auto"/>
        <w:ind w:firstLine="708"/>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1. Заборгованість покупців за придбану продукцію.</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2. Заборгованість, забезпечена довгостроковими векселями.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3. Заборгованість підзвітної особи.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4. Дебіторська заборгованість за виданими авансами.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lastRenderedPageBreak/>
        <w:t>5. Заборгованість за виставленою претензією.</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6. Заборгованість за майно, що передано у фінансову оренду.</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7. Заборгованість працівника по виданій йому безвідсотковій позиці на індивідуальне житлове будівництво.</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8. Прострочена дебіторська заборгованість.</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9. Безнадійна дебіторська заборгованість.</w:t>
      </w:r>
    </w:p>
    <w:p w:rsidR="00CB547B" w:rsidRPr="008878C9" w:rsidRDefault="00CB547B" w:rsidP="00CB547B">
      <w:pPr>
        <w:pStyle w:val="2"/>
        <w:spacing w:after="0" w:line="240" w:lineRule="auto"/>
        <w:ind w:left="567"/>
        <w:jc w:val="both"/>
        <w:rPr>
          <w:rFonts w:ascii="Times New Roman" w:hAnsi="Times New Roman"/>
          <w:i/>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CB547B" w:rsidRPr="008878C9" w:rsidTr="00FF0E62">
        <w:tc>
          <w:tcPr>
            <w:tcW w:w="8789" w:type="dxa"/>
            <w:shd w:val="clear" w:color="auto" w:fill="D9D9D9" w:themeFill="background1" w:themeFillShade="D9"/>
          </w:tcPr>
          <w:p w:rsidR="00CB547B" w:rsidRPr="008878C9" w:rsidRDefault="00CB547B" w:rsidP="00FF0E62">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ПРАКТИЧНІ ЗАВДАННЯ ТА СИТУАЦІЙНІ ВПРАВИ</w:t>
            </w:r>
          </w:p>
        </w:tc>
      </w:tr>
    </w:tbl>
    <w:p w:rsidR="00CB547B" w:rsidRPr="008878C9" w:rsidRDefault="00CB547B" w:rsidP="00CB547B">
      <w:pPr>
        <w:spacing w:after="0" w:line="252" w:lineRule="auto"/>
        <w:ind w:firstLine="567"/>
        <w:rPr>
          <w:rFonts w:ascii="Times New Roman" w:hAnsi="Times New Roman"/>
          <w:b/>
          <w:sz w:val="28"/>
          <w:szCs w:val="28"/>
          <w:lang w:val="uk-UA"/>
        </w:rPr>
      </w:pPr>
    </w:p>
    <w:p w:rsidR="00CB547B" w:rsidRPr="008878C9" w:rsidRDefault="00CB547B" w:rsidP="00CB547B">
      <w:pPr>
        <w:spacing w:after="0" w:line="252"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5.7</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межу визнання об’єктів основних засобів та малоцінних необоротних матеріальних активів для наступної комп’ютерної техніки та інших аксесуарів підприємства. Віднести ці об’єкти до відповідної групи активів. Пояснити, які з них будуть амортизуватися, за допомогою якого методу (способу).</w:t>
      </w:r>
    </w:p>
    <w:p w:rsidR="00CB547B" w:rsidRPr="008878C9" w:rsidRDefault="00CB547B" w:rsidP="00CB547B">
      <w:pPr>
        <w:spacing w:after="0" w:line="252"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52" w:lineRule="auto"/>
        <w:ind w:firstLine="567"/>
        <w:jc w:val="both"/>
        <w:rPr>
          <w:rFonts w:ascii="Times New Roman" w:hAnsi="Times New Roman"/>
          <w:sz w:val="28"/>
          <w:szCs w:val="28"/>
          <w:lang w:val="uk-UA"/>
        </w:rPr>
      </w:pPr>
      <w:r w:rsidRPr="008878C9">
        <w:rPr>
          <w:rFonts w:ascii="Times New Roman" w:hAnsi="Times New Roman"/>
          <w:sz w:val="28"/>
          <w:szCs w:val="28"/>
          <w:lang w:val="uk-UA"/>
        </w:rPr>
        <w:t xml:space="preserve">ТзОВ «Кредо» планує придбати комп’ютерну техніку та інші аксесуари: </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комп’ютер, вартістю 6300 грн., строк експлуатації – 5 років;</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принтер, вартістю 3800 грн., строк експлуатації – 3 роки;</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сканер, вартістю 2300 грн., строк експлуатації – 4 роки;</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веб-камеру, вартістю 1870 грн., строк експлуатації – 4 роки;</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картридж для принтера, вартістю 1000 грн., строк</w:t>
      </w:r>
      <w:r>
        <w:rPr>
          <w:rFonts w:ascii="Times New Roman" w:hAnsi="Times New Roman"/>
          <w:sz w:val="28"/>
          <w:szCs w:val="28"/>
          <w:lang w:val="uk-UA"/>
        </w:rPr>
        <w:t xml:space="preserve"> експлуатації – 3 </w:t>
      </w:r>
      <w:r w:rsidRPr="008878C9">
        <w:rPr>
          <w:rFonts w:ascii="Times New Roman" w:hAnsi="Times New Roman"/>
          <w:sz w:val="28"/>
          <w:szCs w:val="28"/>
          <w:lang w:val="uk-UA"/>
        </w:rPr>
        <w:t>роки;</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диктофон, вартістю 1300 грн., строк експлуатації – 4 роки;</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комп’ютерну мишу, вартістю 650 грн., строк експлуатації – 6 місяців;</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флеш-накопичувач, вартістю 300 грн., строк експлуатації – 3 роки;</w:t>
      </w:r>
    </w:p>
    <w:p w:rsidR="00CB547B" w:rsidRPr="008878C9" w:rsidRDefault="00CB547B" w:rsidP="00CB547B">
      <w:pPr>
        <w:pStyle w:val="aa"/>
        <w:numPr>
          <w:ilvl w:val="0"/>
          <w:numId w:val="5"/>
        </w:numPr>
        <w:tabs>
          <w:tab w:val="left" w:pos="851"/>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CD-R-диски, вартістю 6 грн. за шт., строк експлуатації – 1 рік;</w:t>
      </w:r>
    </w:p>
    <w:p w:rsidR="00CB547B" w:rsidRPr="008878C9" w:rsidRDefault="00CB547B" w:rsidP="00CB547B">
      <w:pPr>
        <w:pStyle w:val="aa"/>
        <w:numPr>
          <w:ilvl w:val="0"/>
          <w:numId w:val="5"/>
        </w:numPr>
        <w:tabs>
          <w:tab w:val="left" w:pos="1134"/>
        </w:tabs>
        <w:spacing w:after="0" w:line="252" w:lineRule="auto"/>
        <w:ind w:left="0" w:firstLine="567"/>
        <w:jc w:val="both"/>
        <w:rPr>
          <w:rFonts w:ascii="Times New Roman" w:hAnsi="Times New Roman"/>
          <w:sz w:val="28"/>
          <w:szCs w:val="28"/>
          <w:lang w:val="uk-UA"/>
        </w:rPr>
      </w:pPr>
      <w:r w:rsidRPr="008878C9">
        <w:rPr>
          <w:rFonts w:ascii="Times New Roman" w:hAnsi="Times New Roman"/>
          <w:sz w:val="28"/>
          <w:szCs w:val="28"/>
          <w:lang w:val="uk-UA"/>
        </w:rPr>
        <w:t>мобільний телефон, вартістю 2780 грн., строк експлуатації – 2 роки;</w:t>
      </w:r>
    </w:p>
    <w:p w:rsidR="00CB547B" w:rsidRPr="008878C9" w:rsidRDefault="00CB547B" w:rsidP="00CB547B">
      <w:pPr>
        <w:pStyle w:val="aa"/>
        <w:numPr>
          <w:ilvl w:val="0"/>
          <w:numId w:val="5"/>
        </w:numPr>
        <w:tabs>
          <w:tab w:val="left" w:pos="1134"/>
        </w:tabs>
        <w:spacing w:after="0" w:line="252" w:lineRule="auto"/>
        <w:ind w:left="0" w:firstLine="567"/>
        <w:jc w:val="both"/>
        <w:rPr>
          <w:rFonts w:ascii="Times New Roman" w:hAnsi="Times New Roman"/>
          <w:sz w:val="28"/>
          <w:szCs w:val="28"/>
          <w:lang w:val="uk-UA"/>
        </w:rPr>
      </w:pPr>
      <w:proofErr w:type="spellStart"/>
      <w:r w:rsidRPr="008878C9">
        <w:rPr>
          <w:rFonts w:ascii="Times New Roman" w:hAnsi="Times New Roman"/>
          <w:sz w:val="28"/>
          <w:szCs w:val="28"/>
          <w:lang w:val="uk-UA"/>
        </w:rPr>
        <w:t>sim</w:t>
      </w:r>
      <w:proofErr w:type="spellEnd"/>
      <w:r w:rsidRPr="008878C9">
        <w:rPr>
          <w:rFonts w:ascii="Times New Roman" w:hAnsi="Times New Roman"/>
          <w:sz w:val="28"/>
          <w:szCs w:val="28"/>
          <w:lang w:val="uk-UA"/>
        </w:rPr>
        <w:t>-картка, вартістю 35 грн., строк експлуатації – 3 роки.</w:t>
      </w:r>
    </w:p>
    <w:p w:rsidR="00CB547B" w:rsidRPr="008878C9" w:rsidRDefault="00CB547B" w:rsidP="00CB547B">
      <w:pPr>
        <w:spacing w:after="0" w:line="252" w:lineRule="auto"/>
        <w:ind w:firstLine="567"/>
        <w:rPr>
          <w:rFonts w:ascii="Times New Roman" w:hAnsi="Times New Roman"/>
          <w:b/>
          <w:sz w:val="26"/>
          <w:szCs w:val="26"/>
          <w:lang w:val="uk-UA"/>
        </w:rPr>
      </w:pPr>
    </w:p>
    <w:p w:rsidR="00CB547B" w:rsidRPr="008878C9" w:rsidRDefault="00CB547B" w:rsidP="00CB547B">
      <w:pPr>
        <w:spacing w:after="0" w:line="252"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5.8</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ліквідаційну вартість основного засобу та вартість, яка амортизується, на підставі наведених даних. Зазначити, який варіант доцільніше обрати підприємству.</w:t>
      </w:r>
    </w:p>
    <w:p w:rsidR="00CB547B" w:rsidRPr="008878C9" w:rsidRDefault="00CB547B" w:rsidP="00CB547B">
      <w:pPr>
        <w:spacing w:after="0" w:line="252"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ПП «Октава» придбало автомобіль, первісна вартість якого 290000 грн.</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u w:val="single"/>
          <w:lang w:val="uk-UA"/>
        </w:rPr>
        <w:t>Варіант 1.</w:t>
      </w:r>
      <w:r w:rsidRPr="008878C9">
        <w:rPr>
          <w:rFonts w:ascii="Times New Roman" w:hAnsi="Times New Roman"/>
          <w:iCs/>
          <w:sz w:val="28"/>
          <w:szCs w:val="28"/>
          <w:lang w:val="uk-UA"/>
        </w:rPr>
        <w:t xml:space="preserve"> Як очікується, після ліквідації об’єкту буде отримано 2 тони металобрухту (закупівельна ціна – 400 грн. за 1 тону) та запчастини, придатні для використання на суму 700 грн. Витрати на ліквідацію складуть 200 грн., а транспортні витрати з доставки металобрухту – 100 грн.</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u w:val="single"/>
          <w:lang w:val="uk-UA"/>
        </w:rPr>
        <w:t>Варіант 2.</w:t>
      </w:r>
      <w:r w:rsidRPr="008878C9">
        <w:rPr>
          <w:rFonts w:ascii="Times New Roman" w:hAnsi="Times New Roman"/>
          <w:iCs/>
          <w:sz w:val="28"/>
          <w:szCs w:val="28"/>
          <w:lang w:val="uk-UA"/>
        </w:rPr>
        <w:t xml:space="preserve"> В Положенні про облікову політику підприємства зазначено, що ліквідаційна вартість транспортних засобів визначається в розмірі 3% первісної вартості об’єкта.</w:t>
      </w:r>
    </w:p>
    <w:p w:rsidR="00CB547B" w:rsidRPr="008878C9" w:rsidRDefault="00CB547B" w:rsidP="00CB547B">
      <w:pPr>
        <w:spacing w:after="0" w:line="252" w:lineRule="auto"/>
        <w:ind w:firstLine="567"/>
        <w:rPr>
          <w:rFonts w:ascii="Times New Roman" w:hAnsi="Times New Roman"/>
          <w:b/>
          <w:sz w:val="26"/>
          <w:szCs w:val="26"/>
          <w:lang w:val="uk-UA"/>
        </w:rPr>
      </w:pPr>
    </w:p>
    <w:p w:rsidR="00CB547B" w:rsidRPr="008878C9" w:rsidRDefault="00CB547B" w:rsidP="00CB547B">
      <w:pPr>
        <w:spacing w:after="0" w:line="252"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5.9</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Зазначити, яким чином розподілити купівельну вартість між вартістю машини без двигуна та двигуном. Чи має місце така інформація в Положенні про облікову політику підприємства?</w:t>
      </w:r>
    </w:p>
    <w:p w:rsidR="00CB547B" w:rsidRPr="008878C9" w:rsidRDefault="00CB547B" w:rsidP="00CB547B">
      <w:pPr>
        <w:spacing w:after="0" w:line="252"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ПАТ «Ірина» придбало автомобіль загальною вартістю 260000 грн., в </w:t>
      </w:r>
      <w:proofErr w:type="spellStart"/>
      <w:r w:rsidRPr="008878C9">
        <w:rPr>
          <w:rFonts w:ascii="Times New Roman" w:hAnsi="Times New Roman"/>
          <w:iCs/>
          <w:sz w:val="28"/>
          <w:szCs w:val="28"/>
          <w:lang w:val="uk-UA"/>
        </w:rPr>
        <w:t>т.ч</w:t>
      </w:r>
      <w:proofErr w:type="spellEnd"/>
      <w:r w:rsidRPr="008878C9">
        <w:rPr>
          <w:rFonts w:ascii="Times New Roman" w:hAnsi="Times New Roman"/>
          <w:iCs/>
          <w:sz w:val="28"/>
          <w:szCs w:val="28"/>
          <w:lang w:val="uk-UA"/>
        </w:rPr>
        <w:t>. двигун. Підприємство вирішило обліковувати автомобіль і двигун як окремі компоненти основних засобів.</w:t>
      </w:r>
    </w:p>
    <w:p w:rsidR="00CB547B" w:rsidRPr="008878C9" w:rsidRDefault="00CB547B" w:rsidP="00CB547B">
      <w:pPr>
        <w:spacing w:after="0" w:line="252" w:lineRule="auto"/>
        <w:ind w:firstLine="567"/>
        <w:jc w:val="both"/>
        <w:rPr>
          <w:rFonts w:ascii="Times New Roman" w:hAnsi="Times New Roman"/>
          <w:iCs/>
          <w:sz w:val="28"/>
          <w:szCs w:val="28"/>
          <w:lang w:val="uk-UA"/>
        </w:rPr>
      </w:pPr>
    </w:p>
    <w:p w:rsidR="00CB547B" w:rsidRPr="008878C9" w:rsidRDefault="00CB547B" w:rsidP="00CB547B">
      <w:pPr>
        <w:spacing w:after="0" w:line="252"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5.10</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порядок організації обліку операцій, давши відповіді на наступні питання:</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 які основні пункти договору купівлі-продажу; </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які документи необхідні для проведення операцій та хто має їх підписувати;</w:t>
      </w:r>
    </w:p>
    <w:p w:rsidR="00CB547B" w:rsidRPr="008878C9" w:rsidRDefault="00CB547B" w:rsidP="00CB547B">
      <w:pPr>
        <w:spacing w:after="0" w:line="252"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якими мають бути дії з оприбуткування та введення в експлуатацію основних засобів;</w:t>
      </w:r>
    </w:p>
    <w:p w:rsidR="00CB547B" w:rsidRPr="008878C9" w:rsidRDefault="00CB547B" w:rsidP="00CB547B">
      <w:pPr>
        <w:spacing w:after="0" w:line="252"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 який порядок нарахування амортизації на придбані об’єкти. </w:t>
      </w:r>
    </w:p>
    <w:p w:rsidR="00CB547B" w:rsidRPr="008878C9" w:rsidRDefault="00CB547B" w:rsidP="00CB547B">
      <w:pPr>
        <w:spacing w:after="0" w:line="252" w:lineRule="auto"/>
        <w:ind w:firstLine="708"/>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52"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Основним видом діяльності ПАТ «Альфа» є виготовлення продуктів харчування. Для здійснення господарської діяльності придбано у ТзОВ «</w:t>
      </w:r>
      <w:proofErr w:type="spellStart"/>
      <w:r w:rsidRPr="008878C9">
        <w:rPr>
          <w:rFonts w:ascii="Times New Roman" w:hAnsi="Times New Roman"/>
          <w:iCs/>
          <w:sz w:val="28"/>
          <w:szCs w:val="28"/>
          <w:lang w:val="uk-UA"/>
        </w:rPr>
        <w:t>Бетта</w:t>
      </w:r>
      <w:proofErr w:type="spellEnd"/>
      <w:r w:rsidRPr="008878C9">
        <w:rPr>
          <w:rFonts w:ascii="Times New Roman" w:hAnsi="Times New Roman"/>
          <w:iCs/>
          <w:sz w:val="28"/>
          <w:szCs w:val="28"/>
          <w:lang w:val="uk-UA"/>
        </w:rPr>
        <w:t xml:space="preserve">» 7 холодильників за ціною 12400 грн., крім того ПДВ, за 1 шт. Відповідно з умовами договору покупець здійснює попередню оплату продавцю з поточного рахунку в банку в розмірі 100 %. </w:t>
      </w:r>
    </w:p>
    <w:p w:rsidR="00CB547B" w:rsidRPr="008878C9" w:rsidRDefault="00CB547B" w:rsidP="00CB547B">
      <w:pPr>
        <w:spacing w:after="0" w:line="252"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За розпорядженням директора 4 холодильники передані до цеху, 1 холодильник – в кабінет директора, а 2 будуть реалізовані за 18000 грн., в </w:t>
      </w:r>
      <w:proofErr w:type="spellStart"/>
      <w:r w:rsidRPr="008878C9">
        <w:rPr>
          <w:rFonts w:ascii="Times New Roman" w:hAnsi="Times New Roman"/>
          <w:iCs/>
          <w:sz w:val="28"/>
          <w:szCs w:val="28"/>
          <w:lang w:val="uk-UA"/>
        </w:rPr>
        <w:t>т.ч</w:t>
      </w:r>
      <w:proofErr w:type="spellEnd"/>
      <w:r w:rsidRPr="008878C9">
        <w:rPr>
          <w:rFonts w:ascii="Times New Roman" w:hAnsi="Times New Roman"/>
          <w:iCs/>
          <w:sz w:val="28"/>
          <w:szCs w:val="28"/>
          <w:lang w:val="uk-UA"/>
        </w:rPr>
        <w:t>. ПДВ.</w:t>
      </w:r>
    </w:p>
    <w:p w:rsidR="00CB547B" w:rsidRPr="008878C9" w:rsidRDefault="00CB547B" w:rsidP="00CB547B">
      <w:pPr>
        <w:spacing w:after="0" w:line="252" w:lineRule="auto"/>
        <w:ind w:firstLine="567"/>
        <w:rPr>
          <w:rFonts w:ascii="Times New Roman" w:hAnsi="Times New Roman"/>
          <w:b/>
          <w:sz w:val="26"/>
          <w:szCs w:val="26"/>
          <w:lang w:val="uk-UA"/>
        </w:rPr>
      </w:pPr>
    </w:p>
    <w:p w:rsidR="00CB547B" w:rsidRPr="008878C9" w:rsidRDefault="00CB547B" w:rsidP="00CB547B">
      <w:pPr>
        <w:spacing w:after="0" w:line="252"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5.11</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Обчислити суму амортизації основних засобів в розрізі років за різними методами. Звести отримані результати в таблицю </w:t>
      </w:r>
      <w:r>
        <w:rPr>
          <w:rFonts w:ascii="Times New Roman" w:hAnsi="Times New Roman"/>
          <w:iCs/>
          <w:sz w:val="28"/>
          <w:szCs w:val="28"/>
          <w:lang w:val="uk-UA"/>
        </w:rPr>
        <w:t xml:space="preserve">5.1 </w:t>
      </w:r>
      <w:r w:rsidRPr="008878C9">
        <w:rPr>
          <w:rFonts w:ascii="Times New Roman" w:hAnsi="Times New Roman"/>
          <w:iCs/>
          <w:sz w:val="28"/>
          <w:szCs w:val="28"/>
          <w:lang w:val="uk-UA"/>
        </w:rPr>
        <w:t>та з’ясувати, як сума амортизації вплине на фінансовий результат підприємства.</w:t>
      </w:r>
    </w:p>
    <w:p w:rsidR="00CB547B" w:rsidRPr="008878C9" w:rsidRDefault="00CB547B" w:rsidP="00CB547B">
      <w:pPr>
        <w:spacing w:after="0" w:line="252"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52"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На балансі ПАТ «Кедр», яке надає послуги населенню з ксерокопіювання, обліковується ксерокс. Строк корисного використання ксерокса – 4 роки, первісна вартість – 9500 грн., ліквідаційна вартість – 500 грн.</w:t>
      </w:r>
    </w:p>
    <w:p w:rsidR="00CB547B" w:rsidRPr="008878C9" w:rsidRDefault="00CB547B" w:rsidP="00CB547B">
      <w:pPr>
        <w:spacing w:after="0" w:line="252" w:lineRule="auto"/>
        <w:ind w:firstLine="540"/>
        <w:jc w:val="both"/>
        <w:rPr>
          <w:rFonts w:ascii="Times New Roman" w:hAnsi="Times New Roman"/>
          <w:iCs/>
          <w:sz w:val="26"/>
          <w:szCs w:val="26"/>
          <w:lang w:val="uk-UA"/>
        </w:rPr>
      </w:pPr>
      <w:r w:rsidRPr="008878C9">
        <w:rPr>
          <w:rFonts w:ascii="Times New Roman" w:hAnsi="Times New Roman"/>
          <w:iCs/>
          <w:sz w:val="26"/>
          <w:szCs w:val="26"/>
          <w:lang w:val="uk-UA"/>
        </w:rPr>
        <w:t>Протягом строку корисного використання ксероксу планується зробити наступну кількість копій: за 1-й рік – 34000 шт., за 2-й рік – 32000 грн., за 3-й рік – 31000 шт., за 4-й рік – 29000 шт.</w:t>
      </w:r>
    </w:p>
    <w:p w:rsidR="00CB547B" w:rsidRPr="008878C9" w:rsidRDefault="00CB547B" w:rsidP="00CB547B">
      <w:pPr>
        <w:spacing w:after="0" w:line="240" w:lineRule="auto"/>
        <w:ind w:firstLine="540"/>
        <w:jc w:val="right"/>
        <w:rPr>
          <w:rFonts w:ascii="Times New Roman" w:hAnsi="Times New Roman"/>
          <w:iCs/>
          <w:sz w:val="26"/>
          <w:szCs w:val="26"/>
          <w:lang w:val="uk-UA"/>
        </w:rPr>
      </w:pPr>
      <w:r w:rsidRPr="008878C9">
        <w:rPr>
          <w:rFonts w:ascii="Times New Roman" w:hAnsi="Times New Roman"/>
          <w:iCs/>
          <w:sz w:val="26"/>
          <w:szCs w:val="26"/>
          <w:lang w:val="uk-UA"/>
        </w:rPr>
        <w:t>Таблиця 5.1</w:t>
      </w:r>
    </w:p>
    <w:p w:rsidR="00CB547B" w:rsidRPr="00755E83" w:rsidRDefault="00CB547B" w:rsidP="00CB547B">
      <w:pPr>
        <w:spacing w:after="0" w:line="240" w:lineRule="auto"/>
        <w:ind w:firstLine="540"/>
        <w:jc w:val="both"/>
        <w:rPr>
          <w:rFonts w:ascii="Times New Roman" w:hAnsi="Times New Roman"/>
          <w:iCs/>
          <w:sz w:val="28"/>
          <w:szCs w:val="28"/>
          <w:lang w:val="uk-UA"/>
        </w:rPr>
      </w:pPr>
      <w:r w:rsidRPr="00755E83">
        <w:rPr>
          <w:rFonts w:ascii="Times New Roman" w:hAnsi="Times New Roman"/>
          <w:iCs/>
          <w:sz w:val="28"/>
          <w:szCs w:val="28"/>
          <w:lang w:val="uk-UA"/>
        </w:rPr>
        <w:t xml:space="preserve">Розрахунок амортизації за різними методами </w:t>
      </w:r>
    </w:p>
    <w:tbl>
      <w:tblPr>
        <w:tblStyle w:val="ab"/>
        <w:tblW w:w="9606" w:type="dxa"/>
        <w:tblLook w:val="04A0" w:firstRow="1" w:lastRow="0" w:firstColumn="1" w:lastColumn="0" w:noHBand="0" w:noVBand="1"/>
      </w:tblPr>
      <w:tblGrid>
        <w:gridCol w:w="5630"/>
        <w:gridCol w:w="715"/>
        <w:gridCol w:w="709"/>
        <w:gridCol w:w="709"/>
        <w:gridCol w:w="709"/>
        <w:gridCol w:w="1134"/>
      </w:tblGrid>
      <w:tr w:rsidR="00CB547B" w:rsidRPr="008878C9" w:rsidTr="00FF0E62">
        <w:tc>
          <w:tcPr>
            <w:tcW w:w="5630" w:type="dxa"/>
            <w:vMerge w:val="restart"/>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Методи амортизації</w:t>
            </w:r>
          </w:p>
        </w:tc>
        <w:tc>
          <w:tcPr>
            <w:tcW w:w="2842" w:type="dxa"/>
            <w:gridSpan w:val="4"/>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Роки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Разом</w:t>
            </w:r>
          </w:p>
        </w:tc>
      </w:tr>
      <w:tr w:rsidR="00CB547B" w:rsidRPr="008878C9" w:rsidTr="00FF0E62">
        <w:tc>
          <w:tcPr>
            <w:tcW w:w="5630" w:type="dxa"/>
            <w:vMerge/>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i/>
                <w:iCs/>
                <w:sz w:val="24"/>
                <w:szCs w:val="24"/>
                <w:lang w:val="uk-UA" w:eastAsia="en-US"/>
              </w:rPr>
            </w:pPr>
          </w:p>
        </w:tc>
        <w:tc>
          <w:tcPr>
            <w:tcW w:w="715"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i/>
                <w:iCs/>
                <w:sz w:val="24"/>
                <w:szCs w:val="24"/>
                <w:lang w:val="uk-UA" w:eastAsia="en-US"/>
              </w:rPr>
            </w:pPr>
          </w:p>
        </w:tc>
      </w:tr>
      <w:tr w:rsidR="00CB547B" w:rsidRPr="008878C9" w:rsidTr="00FF0E62">
        <w:tc>
          <w:tcPr>
            <w:tcW w:w="563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iCs/>
                <w:sz w:val="24"/>
                <w:szCs w:val="24"/>
                <w:lang w:val="uk-UA" w:eastAsia="en-US"/>
              </w:rPr>
            </w:pPr>
            <w:r w:rsidRPr="008878C9">
              <w:rPr>
                <w:rFonts w:ascii="Times New Roman" w:hAnsi="Times New Roman"/>
                <w:iCs/>
                <w:sz w:val="24"/>
                <w:szCs w:val="24"/>
                <w:lang w:val="uk-UA" w:eastAsia="en-US"/>
              </w:rPr>
              <w:lastRenderedPageBreak/>
              <w:t>1. Прямолінійний</w:t>
            </w:r>
          </w:p>
        </w:tc>
        <w:tc>
          <w:tcPr>
            <w:tcW w:w="71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r>
      <w:tr w:rsidR="00CB547B" w:rsidRPr="008878C9" w:rsidTr="00FF0E62">
        <w:tc>
          <w:tcPr>
            <w:tcW w:w="563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iCs/>
                <w:sz w:val="24"/>
                <w:szCs w:val="24"/>
                <w:lang w:val="uk-UA" w:eastAsia="en-US"/>
              </w:rPr>
            </w:pPr>
            <w:r w:rsidRPr="008878C9">
              <w:rPr>
                <w:rFonts w:ascii="Times New Roman" w:hAnsi="Times New Roman"/>
                <w:iCs/>
                <w:sz w:val="24"/>
                <w:szCs w:val="24"/>
                <w:lang w:val="uk-UA" w:eastAsia="en-US"/>
              </w:rPr>
              <w:t>2. Зменшення залишкової вартості</w:t>
            </w:r>
          </w:p>
        </w:tc>
        <w:tc>
          <w:tcPr>
            <w:tcW w:w="71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r>
      <w:tr w:rsidR="00CB547B" w:rsidRPr="008878C9" w:rsidTr="00FF0E62">
        <w:tc>
          <w:tcPr>
            <w:tcW w:w="563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iCs/>
                <w:sz w:val="24"/>
                <w:szCs w:val="24"/>
                <w:lang w:val="uk-UA" w:eastAsia="en-US"/>
              </w:rPr>
            </w:pPr>
            <w:r w:rsidRPr="008878C9">
              <w:rPr>
                <w:rFonts w:ascii="Times New Roman" w:hAnsi="Times New Roman"/>
                <w:iCs/>
                <w:sz w:val="24"/>
                <w:szCs w:val="24"/>
                <w:lang w:val="uk-UA" w:eastAsia="en-US"/>
              </w:rPr>
              <w:t xml:space="preserve">3. Прискореного зменшення залишкової вартості </w:t>
            </w:r>
          </w:p>
        </w:tc>
        <w:tc>
          <w:tcPr>
            <w:tcW w:w="71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r>
      <w:tr w:rsidR="00CB547B" w:rsidRPr="008878C9" w:rsidTr="00FF0E62">
        <w:tc>
          <w:tcPr>
            <w:tcW w:w="563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iCs/>
                <w:sz w:val="24"/>
                <w:szCs w:val="24"/>
                <w:lang w:val="uk-UA" w:eastAsia="en-US"/>
              </w:rPr>
            </w:pPr>
            <w:r w:rsidRPr="008878C9">
              <w:rPr>
                <w:rFonts w:ascii="Times New Roman" w:hAnsi="Times New Roman"/>
                <w:iCs/>
                <w:sz w:val="24"/>
                <w:szCs w:val="24"/>
                <w:lang w:val="uk-UA" w:eastAsia="en-US"/>
              </w:rPr>
              <w:t>4. Кумулятивний</w:t>
            </w:r>
          </w:p>
        </w:tc>
        <w:tc>
          <w:tcPr>
            <w:tcW w:w="71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r>
      <w:tr w:rsidR="00CB547B" w:rsidRPr="008878C9" w:rsidTr="00FF0E62">
        <w:tc>
          <w:tcPr>
            <w:tcW w:w="563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iCs/>
                <w:sz w:val="24"/>
                <w:szCs w:val="24"/>
                <w:lang w:val="uk-UA" w:eastAsia="en-US"/>
              </w:rPr>
            </w:pPr>
            <w:r w:rsidRPr="008878C9">
              <w:rPr>
                <w:rFonts w:ascii="Times New Roman" w:hAnsi="Times New Roman"/>
                <w:iCs/>
                <w:sz w:val="24"/>
                <w:szCs w:val="24"/>
                <w:lang w:val="uk-UA" w:eastAsia="en-US"/>
              </w:rPr>
              <w:t>5. Виробничий</w:t>
            </w:r>
          </w:p>
        </w:tc>
        <w:tc>
          <w:tcPr>
            <w:tcW w:w="71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iCs/>
                <w:sz w:val="24"/>
                <w:szCs w:val="24"/>
                <w:lang w:val="uk-UA" w:eastAsia="en-US"/>
              </w:rPr>
            </w:pPr>
          </w:p>
        </w:tc>
      </w:tr>
    </w:tbl>
    <w:p w:rsidR="00CB547B" w:rsidRPr="008878C9" w:rsidRDefault="00CB547B" w:rsidP="00CB547B">
      <w:pPr>
        <w:spacing w:after="0" w:line="240" w:lineRule="auto"/>
        <w:ind w:firstLine="567"/>
        <w:rPr>
          <w:rFonts w:ascii="Times New Roman" w:hAnsi="Times New Roman"/>
          <w:b/>
          <w:sz w:val="26"/>
          <w:szCs w:val="26"/>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5.12</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Обґрунтувати можливі причини переходу від прямолінійного методу нарахування амортизації основних засобів до виробничого. Зазначити, як документально оформити зміну методу нарахування амортизації.</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Вартість обладнання, що амортизується, складає 36200 грн. Строк корисного використання – 6 років. Протягом першого року амортизації об’єкт амортизувався за прямолінійним методом. Прийнято рішення про зміну методу амортизації обладнання.</w:t>
      </w:r>
    </w:p>
    <w:p w:rsidR="00CB547B" w:rsidRPr="008878C9" w:rsidRDefault="00CB547B" w:rsidP="00CB547B">
      <w:pPr>
        <w:spacing w:after="0" w:line="240" w:lineRule="auto"/>
        <w:ind w:firstLine="567"/>
        <w:rPr>
          <w:rFonts w:ascii="Times New Roman" w:hAnsi="Times New Roman"/>
          <w:b/>
          <w:sz w:val="26"/>
          <w:szCs w:val="26"/>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5.13</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Обґрунтувати можливі причини зміни строку корисного використання об’єкта основних засобів. Визначити, як вплине ця зміна на величину норми амортизації, якщо об’єкт амортизувався за прямолінійним методом. Зазначити, як документально оформити зміну строку корисного використання об’єкта. З’ясувати, чи потрібно коригувати суму нарахованої амортизації за попередні роки.</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Первісно строк корисного використання об’єкта основних засобів був оцінений в 7 років. Після двох років експлуатації прийнято рішення про скорочення строку корисної служби об’єкта до 6 років.</w:t>
      </w:r>
    </w:p>
    <w:p w:rsidR="00CB547B" w:rsidRPr="008878C9" w:rsidRDefault="00CB547B" w:rsidP="00CB547B">
      <w:pPr>
        <w:spacing w:after="0" w:line="240" w:lineRule="auto"/>
        <w:ind w:firstLine="567"/>
        <w:rPr>
          <w:rFonts w:ascii="Times New Roman" w:hAnsi="Times New Roman"/>
          <w:b/>
          <w:sz w:val="26"/>
          <w:szCs w:val="26"/>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5.14</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норму амортизації комп’ютера після його модернізації. Пояснити, як оформити збільшення строку експлуатації основного засобу після його модернізації.</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ТОВ «Орхідея» модернізувало комп’ютер, строк експлуатації якого становив 5 років. На 5-му році експлуатації проведено модернізацію, що призвело до збільшення строку експлуатації на 3 роки. Первісна вартість комп’ютера – 7800 грн., вартість робіт з модернізації становить 1800 грн., в </w:t>
      </w:r>
      <w:proofErr w:type="spellStart"/>
      <w:r w:rsidRPr="008878C9">
        <w:rPr>
          <w:rFonts w:ascii="Times New Roman" w:hAnsi="Times New Roman"/>
          <w:iCs/>
          <w:sz w:val="28"/>
          <w:szCs w:val="28"/>
          <w:lang w:val="uk-UA"/>
        </w:rPr>
        <w:t>т.ч</w:t>
      </w:r>
      <w:proofErr w:type="spellEnd"/>
      <w:r w:rsidRPr="008878C9">
        <w:rPr>
          <w:rFonts w:ascii="Times New Roman" w:hAnsi="Times New Roman"/>
          <w:iCs/>
          <w:sz w:val="28"/>
          <w:szCs w:val="28"/>
          <w:lang w:val="uk-UA"/>
        </w:rPr>
        <w:t>. ПДВ. На дату модернізації нарахована прямолінійним методом амортизація становила 7020 грн. за 4 роки й 6 місяців.</w:t>
      </w:r>
    </w:p>
    <w:p w:rsidR="00CB547B" w:rsidRPr="008878C9" w:rsidRDefault="00CB547B" w:rsidP="00CB547B">
      <w:pPr>
        <w:spacing w:after="0" w:line="240" w:lineRule="auto"/>
        <w:ind w:firstLine="567"/>
        <w:rPr>
          <w:rFonts w:ascii="Times New Roman" w:hAnsi="Times New Roman"/>
          <w:iCs/>
          <w:sz w:val="28"/>
          <w:szCs w:val="28"/>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5.15</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Дати об</w:t>
      </w:r>
      <w:r>
        <w:rPr>
          <w:rFonts w:ascii="Times New Roman" w:hAnsi="Times New Roman"/>
          <w:iCs/>
          <w:sz w:val="28"/>
          <w:szCs w:val="28"/>
          <w:lang w:val="uk-UA"/>
        </w:rPr>
        <w:t xml:space="preserve">ґрунтовані відповіді на питання, що стосуються організації процесу утилізації основних засобів. </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1351AC" w:rsidRDefault="00CB547B" w:rsidP="00CB547B">
      <w:pPr>
        <w:spacing w:after="0" w:line="240" w:lineRule="auto"/>
        <w:ind w:firstLine="567"/>
        <w:jc w:val="both"/>
        <w:rPr>
          <w:rFonts w:ascii="Times New Roman" w:hAnsi="Times New Roman"/>
          <w:iCs/>
          <w:sz w:val="28"/>
          <w:szCs w:val="28"/>
          <w:lang w:val="uk-UA"/>
        </w:rPr>
      </w:pPr>
      <w:r w:rsidRPr="001351AC">
        <w:rPr>
          <w:rFonts w:ascii="Times New Roman" w:hAnsi="Times New Roman"/>
          <w:iCs/>
          <w:sz w:val="28"/>
          <w:szCs w:val="28"/>
          <w:lang w:val="uk-UA"/>
        </w:rPr>
        <w:t>ПрАТ «Технар» вирішило утилізувати оргтехніку. Визначити склад комісії та її дії в частині наступних питань:</w:t>
      </w:r>
    </w:p>
    <w:p w:rsidR="00CB547B" w:rsidRPr="001351AC" w:rsidRDefault="00CB547B" w:rsidP="00CB547B">
      <w:pPr>
        <w:spacing w:after="0" w:line="240" w:lineRule="auto"/>
        <w:ind w:firstLine="567"/>
        <w:jc w:val="both"/>
        <w:rPr>
          <w:rFonts w:ascii="Times New Roman" w:hAnsi="Times New Roman"/>
          <w:iCs/>
          <w:sz w:val="28"/>
          <w:szCs w:val="28"/>
          <w:lang w:val="uk-UA"/>
        </w:rPr>
      </w:pPr>
      <w:r>
        <w:rPr>
          <w:rFonts w:ascii="Times New Roman" w:hAnsi="Times New Roman"/>
          <w:iCs/>
          <w:sz w:val="28"/>
          <w:szCs w:val="28"/>
          <w:lang w:val="uk-UA"/>
        </w:rPr>
        <w:lastRenderedPageBreak/>
        <w:noBreakHyphen/>
        <w:t> </w:t>
      </w:r>
      <w:r w:rsidRPr="001351AC">
        <w:rPr>
          <w:rFonts w:ascii="Times New Roman" w:hAnsi="Times New Roman"/>
          <w:iCs/>
          <w:sz w:val="28"/>
          <w:szCs w:val="28"/>
          <w:lang w:val="uk-UA"/>
        </w:rPr>
        <w:t xml:space="preserve">кому передати оргтехніку </w:t>
      </w:r>
      <w:r>
        <w:rPr>
          <w:rFonts w:ascii="Times New Roman" w:hAnsi="Times New Roman"/>
          <w:iCs/>
          <w:sz w:val="28"/>
          <w:szCs w:val="28"/>
          <w:lang w:val="uk-UA"/>
        </w:rPr>
        <w:t>на утилізацію;</w:t>
      </w:r>
    </w:p>
    <w:p w:rsidR="00CB547B" w:rsidRPr="001351AC" w:rsidRDefault="00CB547B" w:rsidP="00CB547B">
      <w:pPr>
        <w:spacing w:after="0" w:line="240" w:lineRule="auto"/>
        <w:ind w:firstLine="567"/>
        <w:jc w:val="both"/>
        <w:rPr>
          <w:rFonts w:ascii="Times New Roman" w:hAnsi="Times New Roman"/>
          <w:iCs/>
          <w:sz w:val="28"/>
          <w:szCs w:val="28"/>
          <w:lang w:val="uk-UA"/>
        </w:rPr>
      </w:pPr>
      <w:r>
        <w:rPr>
          <w:rFonts w:ascii="Times New Roman" w:hAnsi="Times New Roman"/>
          <w:iCs/>
          <w:sz w:val="28"/>
          <w:szCs w:val="28"/>
          <w:lang w:val="uk-UA"/>
        </w:rPr>
        <w:noBreakHyphen/>
        <w:t> </w:t>
      </w:r>
      <w:r w:rsidRPr="001351AC">
        <w:rPr>
          <w:rFonts w:ascii="Times New Roman" w:hAnsi="Times New Roman"/>
          <w:iCs/>
          <w:sz w:val="28"/>
          <w:szCs w:val="28"/>
          <w:lang w:val="uk-UA"/>
        </w:rPr>
        <w:t>чи можна</w:t>
      </w:r>
      <w:r>
        <w:rPr>
          <w:rFonts w:ascii="Times New Roman" w:hAnsi="Times New Roman"/>
          <w:iCs/>
          <w:sz w:val="28"/>
          <w:szCs w:val="28"/>
          <w:lang w:val="uk-UA"/>
        </w:rPr>
        <w:t xml:space="preserve"> викинути оргтехніку на смітник;</w:t>
      </w:r>
    </w:p>
    <w:p w:rsidR="00CB547B" w:rsidRPr="001351AC" w:rsidRDefault="00CB547B" w:rsidP="00CB547B">
      <w:pPr>
        <w:spacing w:after="0" w:line="240" w:lineRule="auto"/>
        <w:ind w:firstLine="567"/>
        <w:jc w:val="both"/>
        <w:rPr>
          <w:rFonts w:ascii="Times New Roman" w:hAnsi="Times New Roman"/>
          <w:iCs/>
          <w:sz w:val="28"/>
          <w:szCs w:val="28"/>
          <w:lang w:val="uk-UA"/>
        </w:rPr>
      </w:pPr>
      <w:r>
        <w:rPr>
          <w:rFonts w:ascii="Times New Roman" w:hAnsi="Times New Roman"/>
          <w:iCs/>
          <w:sz w:val="28"/>
          <w:szCs w:val="28"/>
          <w:lang w:val="uk-UA"/>
        </w:rPr>
        <w:noBreakHyphen/>
        <w:t> </w:t>
      </w:r>
      <w:r w:rsidRPr="001351AC">
        <w:rPr>
          <w:rFonts w:ascii="Times New Roman" w:hAnsi="Times New Roman"/>
          <w:iCs/>
          <w:sz w:val="28"/>
          <w:szCs w:val="28"/>
          <w:lang w:val="uk-UA"/>
        </w:rPr>
        <w:t xml:space="preserve">чи можливо </w:t>
      </w:r>
      <w:r>
        <w:rPr>
          <w:rFonts w:ascii="Times New Roman" w:hAnsi="Times New Roman"/>
          <w:iCs/>
          <w:sz w:val="28"/>
          <w:szCs w:val="28"/>
          <w:lang w:val="uk-UA"/>
        </w:rPr>
        <w:t>самостійно розібрати оргтехніку;</w:t>
      </w:r>
    </w:p>
    <w:p w:rsidR="00CB547B" w:rsidRPr="001351AC" w:rsidRDefault="00CB547B" w:rsidP="00CB547B">
      <w:pPr>
        <w:spacing w:after="0" w:line="240" w:lineRule="auto"/>
        <w:ind w:firstLine="567"/>
        <w:jc w:val="both"/>
        <w:rPr>
          <w:rFonts w:ascii="Times New Roman" w:hAnsi="Times New Roman"/>
          <w:iCs/>
          <w:sz w:val="28"/>
          <w:szCs w:val="28"/>
          <w:lang w:val="uk-UA"/>
        </w:rPr>
      </w:pPr>
      <w:r>
        <w:rPr>
          <w:rFonts w:ascii="Times New Roman" w:hAnsi="Times New Roman"/>
          <w:iCs/>
          <w:sz w:val="28"/>
          <w:szCs w:val="28"/>
          <w:lang w:val="uk-UA"/>
        </w:rPr>
        <w:noBreakHyphen/>
        <w:t> </w:t>
      </w:r>
      <w:r w:rsidRPr="001351AC">
        <w:rPr>
          <w:rFonts w:ascii="Times New Roman" w:hAnsi="Times New Roman"/>
          <w:iCs/>
          <w:sz w:val="28"/>
          <w:szCs w:val="28"/>
          <w:lang w:val="uk-UA"/>
        </w:rPr>
        <w:t>чи кращ</w:t>
      </w:r>
      <w:r>
        <w:rPr>
          <w:rFonts w:ascii="Times New Roman" w:hAnsi="Times New Roman"/>
          <w:iCs/>
          <w:sz w:val="28"/>
          <w:szCs w:val="28"/>
          <w:lang w:val="uk-UA"/>
        </w:rPr>
        <w:t>е продати оргтехніку як уживану.</w:t>
      </w:r>
    </w:p>
    <w:p w:rsidR="00CB547B" w:rsidRPr="001351AC" w:rsidRDefault="00CB547B" w:rsidP="00CB547B">
      <w:pPr>
        <w:spacing w:after="0" w:line="240" w:lineRule="auto"/>
        <w:ind w:firstLine="567"/>
        <w:jc w:val="both"/>
        <w:rPr>
          <w:rFonts w:ascii="Times New Roman" w:hAnsi="Times New Roman"/>
          <w:iCs/>
          <w:sz w:val="28"/>
          <w:szCs w:val="28"/>
          <w:lang w:val="uk-UA"/>
        </w:rPr>
      </w:pPr>
      <w:r w:rsidRPr="001351AC">
        <w:rPr>
          <w:rFonts w:ascii="Times New Roman" w:hAnsi="Times New Roman"/>
          <w:iCs/>
          <w:sz w:val="28"/>
          <w:szCs w:val="28"/>
          <w:lang w:val="uk-UA"/>
        </w:rPr>
        <w:t>Яку інформацію потрібно передбачити в Положенні про облікову політику щодо утилізації основних засобів?</w:t>
      </w:r>
    </w:p>
    <w:p w:rsidR="00CB547B" w:rsidRPr="001351AC" w:rsidRDefault="00CB547B" w:rsidP="00CB547B">
      <w:pPr>
        <w:spacing w:after="0" w:line="240" w:lineRule="auto"/>
        <w:ind w:firstLine="567"/>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5.16</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елементи облікової політики для нематеріальних активів підприємства, користуючись переліком питань, що наведені нижче.</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1. Чи встановлюється ліквідаційна вартість для нематеріальних активів? Якщо так, то що впливає на її розмір?</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2. Які фактори впливають на встановлення строків використання нематеріальних активів?</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3. Які методи амортизації доцільніше обрати для нематеріальних активів?</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4. Чи варто встановлювати в обліковій політиці критерії суттєвості і порядок проведення переоцінки нематеріальних активів?</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5. Чи є доцільним в обліковій політиці вказувати форми первинних документів для нематеріальних активів, якщо вони є уніфікованими?</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6. Чи обов’язково розробляти графіки документообігу для документів, що пов’язані з нематеріальними активами?</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7. Які розрізи аналітичного обліку для нематеріальних активів слід передбачити в </w:t>
      </w:r>
      <w:r>
        <w:rPr>
          <w:rFonts w:ascii="Times New Roman" w:hAnsi="Times New Roman"/>
          <w:iCs/>
          <w:sz w:val="28"/>
          <w:szCs w:val="28"/>
          <w:lang w:val="uk-UA"/>
        </w:rPr>
        <w:t>р</w:t>
      </w:r>
      <w:r w:rsidRPr="008878C9">
        <w:rPr>
          <w:rFonts w:ascii="Times New Roman" w:hAnsi="Times New Roman"/>
          <w:iCs/>
          <w:sz w:val="28"/>
          <w:szCs w:val="28"/>
          <w:lang w:val="uk-UA"/>
        </w:rPr>
        <w:t>обочому плані рахунків підприємства?</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8. Чи варто затверджувати в обліковій політиці форми управлінської звітності для нематеріальних активів?</w:t>
      </w:r>
    </w:p>
    <w:p w:rsidR="00CB547B" w:rsidRPr="008878C9" w:rsidRDefault="00CB547B" w:rsidP="00CB547B">
      <w:pPr>
        <w:spacing w:after="0" w:line="240" w:lineRule="auto"/>
        <w:ind w:firstLine="567"/>
        <w:rPr>
          <w:rFonts w:ascii="Times New Roman" w:hAnsi="Times New Roman"/>
          <w:b/>
          <w:sz w:val="26"/>
          <w:szCs w:val="26"/>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5.17</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у чиїй компетенції знаходиться ведення бухгалтерського обліку нематеріальних активів на підприємстві (окремого бухгалтера, групи бухгалтерів, окремому підрозділу з бухгалтерського обліку). Вказати, чи достатньо бухгалтеру використовувати лише типові форми первинних документів для обліку нематеріальних активів. Якщо ні, наведіть приклади. Зазначити розрізи аналітичного обліку для наведених нижче об’єктів нематеріальних активів підприємства.</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ПП «</w:t>
      </w:r>
      <w:proofErr w:type="spellStart"/>
      <w:r w:rsidRPr="008878C9">
        <w:rPr>
          <w:rFonts w:ascii="Times New Roman" w:hAnsi="Times New Roman"/>
          <w:iCs/>
          <w:sz w:val="28"/>
          <w:szCs w:val="28"/>
          <w:lang w:val="uk-UA"/>
        </w:rPr>
        <w:t>Айпікамп</w:t>
      </w:r>
      <w:proofErr w:type="spellEnd"/>
      <w:r w:rsidRPr="008878C9">
        <w:rPr>
          <w:rFonts w:ascii="Times New Roman" w:hAnsi="Times New Roman"/>
          <w:iCs/>
          <w:sz w:val="28"/>
          <w:szCs w:val="28"/>
          <w:lang w:val="uk-UA"/>
        </w:rPr>
        <w:t xml:space="preserve">» на початок березня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має такі об’єкти нематеріальних активів:</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1) програму автоматизації бухгалтерського обліку «Парус» − 9000 грн.;</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2) ноу-хау – 6300 грн.;</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3) право на винахід – 4000 грн.;</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4) фірмову назву – 5000 грн.;</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5) право на користування товарним знаком – 2500 грн.;</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6) право на оренду приміщення для розширення виробництва – 1500грн.</w:t>
      </w:r>
    </w:p>
    <w:p w:rsidR="00CB547B" w:rsidRPr="008878C9" w:rsidRDefault="00CB547B" w:rsidP="00CB547B">
      <w:pPr>
        <w:spacing w:after="0" w:line="240" w:lineRule="auto"/>
        <w:ind w:firstLine="567"/>
        <w:jc w:val="both"/>
        <w:rPr>
          <w:rFonts w:ascii="Times New Roman" w:hAnsi="Times New Roman"/>
          <w:iCs/>
          <w:sz w:val="28"/>
          <w:szCs w:val="28"/>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lastRenderedPageBreak/>
        <w:t>Завдання 5.18</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суму матеріальних витрат за наступними методами: ідентифікованої собівартості, середньозваженої собівартості, ФІФО</w:t>
      </w:r>
      <w:r>
        <w:rPr>
          <w:rFonts w:ascii="Times New Roman" w:hAnsi="Times New Roman"/>
          <w:iCs/>
          <w:sz w:val="28"/>
          <w:szCs w:val="28"/>
          <w:lang w:val="uk-UA"/>
        </w:rPr>
        <w:t>, користуючись даними таблиці 5.2</w:t>
      </w:r>
      <w:r w:rsidRPr="008878C9">
        <w:rPr>
          <w:rFonts w:ascii="Times New Roman" w:hAnsi="Times New Roman"/>
          <w:iCs/>
          <w:sz w:val="28"/>
          <w:szCs w:val="28"/>
          <w:lang w:val="uk-UA"/>
        </w:rPr>
        <w:t>. З’ясувати, як сума матеріальних витрат вплине на фінансовий результат підприємства.</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right"/>
        <w:rPr>
          <w:rFonts w:ascii="Times New Roman" w:hAnsi="Times New Roman"/>
          <w:sz w:val="28"/>
          <w:szCs w:val="28"/>
          <w:lang w:val="uk-UA"/>
        </w:rPr>
      </w:pPr>
      <w:r w:rsidRPr="008878C9">
        <w:rPr>
          <w:rFonts w:ascii="Times New Roman" w:hAnsi="Times New Roman"/>
          <w:sz w:val="28"/>
          <w:szCs w:val="28"/>
          <w:lang w:val="uk-UA"/>
        </w:rPr>
        <w:t>Таблиця 5.2</w:t>
      </w:r>
    </w:p>
    <w:p w:rsidR="00CB547B" w:rsidRPr="008878C9" w:rsidRDefault="00CB547B" w:rsidP="00CB547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Рух запасів підприємства за квітень </w:t>
      </w:r>
      <w:proofErr w:type="spellStart"/>
      <w:r>
        <w:rPr>
          <w:rFonts w:ascii="Times New Roman" w:hAnsi="Times New Roman"/>
          <w:sz w:val="28"/>
          <w:szCs w:val="28"/>
          <w:lang w:val="uk-UA"/>
        </w:rPr>
        <w:t>ц.р</w:t>
      </w:r>
      <w:proofErr w:type="spellEnd"/>
      <w:r>
        <w:rPr>
          <w:rFonts w:ascii="Times New Roman" w:hAnsi="Times New Roman"/>
          <w:sz w:val="28"/>
          <w:szCs w:val="28"/>
          <w:lang w:val="uk-UA"/>
        </w:rPr>
        <w:t>.</w:t>
      </w:r>
      <w:r w:rsidRPr="008878C9">
        <w:rPr>
          <w:rFonts w:ascii="Times New Roman" w:hAnsi="Times New Roman"/>
          <w:sz w:val="28"/>
          <w:szCs w:val="28"/>
          <w:lang w:val="uk-UA"/>
        </w:rPr>
        <w:t xml:space="preserve"> </w:t>
      </w:r>
    </w:p>
    <w:tbl>
      <w:tblPr>
        <w:tblStyle w:val="ab"/>
        <w:tblW w:w="0" w:type="auto"/>
        <w:tblLayout w:type="fixed"/>
        <w:tblLook w:val="04A0" w:firstRow="1" w:lastRow="0" w:firstColumn="1" w:lastColumn="0" w:noHBand="0" w:noVBand="1"/>
      </w:tblPr>
      <w:tblGrid>
        <w:gridCol w:w="3510"/>
        <w:gridCol w:w="1701"/>
        <w:gridCol w:w="1418"/>
        <w:gridCol w:w="1276"/>
        <w:gridCol w:w="1666"/>
      </w:tblGrid>
      <w:tr w:rsidR="00CB547B" w:rsidRPr="008878C9" w:rsidTr="00FF0E62">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eastAsia="en-US"/>
              </w:rPr>
            </w:pPr>
            <w:r w:rsidRPr="008878C9">
              <w:rPr>
                <w:rFonts w:ascii="Times New Roman" w:hAnsi="Times New Roman"/>
                <w:i/>
                <w:sz w:val="24"/>
                <w:szCs w:val="24"/>
                <w:lang w:val="uk-UA" w:eastAsia="en-US"/>
              </w:rPr>
              <w:t>Дата операції</w:t>
            </w:r>
          </w:p>
        </w:tc>
        <w:tc>
          <w:tcPr>
            <w:tcW w:w="4395" w:type="dxa"/>
            <w:gridSpan w:val="3"/>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eastAsia="en-US"/>
              </w:rPr>
            </w:pPr>
            <w:r w:rsidRPr="008878C9">
              <w:rPr>
                <w:rFonts w:ascii="Times New Roman" w:hAnsi="Times New Roman"/>
                <w:i/>
                <w:sz w:val="24"/>
                <w:szCs w:val="24"/>
                <w:lang w:val="uk-UA" w:eastAsia="en-US"/>
              </w:rPr>
              <w:t>Надходження</w:t>
            </w:r>
          </w:p>
        </w:tc>
        <w:tc>
          <w:tcPr>
            <w:tcW w:w="1666"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eastAsia="en-US"/>
              </w:rPr>
            </w:pPr>
            <w:r w:rsidRPr="008878C9">
              <w:rPr>
                <w:rFonts w:ascii="Times New Roman" w:hAnsi="Times New Roman"/>
                <w:i/>
                <w:sz w:val="24"/>
                <w:szCs w:val="24"/>
                <w:lang w:val="uk-UA" w:eastAsia="en-US"/>
              </w:rPr>
              <w:t>Витрачання</w:t>
            </w:r>
          </w:p>
        </w:tc>
      </w:tr>
      <w:tr w:rsidR="00CB547B" w:rsidRPr="008878C9" w:rsidTr="00FF0E62">
        <w:tc>
          <w:tcPr>
            <w:tcW w:w="3510" w:type="dxa"/>
            <w:vMerge/>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i/>
                <w:sz w:val="24"/>
                <w:szCs w:val="24"/>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eastAsia="en-US"/>
              </w:rPr>
            </w:pPr>
            <w:r w:rsidRPr="008878C9">
              <w:rPr>
                <w:rFonts w:ascii="Times New Roman" w:hAnsi="Times New Roman"/>
                <w:i/>
                <w:sz w:val="24"/>
                <w:szCs w:val="24"/>
                <w:lang w:val="uk-UA" w:eastAsia="en-US"/>
              </w:rPr>
              <w:t>Кількість, 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eastAsia="en-US"/>
              </w:rPr>
            </w:pPr>
            <w:r w:rsidRPr="008878C9">
              <w:rPr>
                <w:rFonts w:ascii="Times New Roman" w:hAnsi="Times New Roman"/>
                <w:i/>
                <w:sz w:val="24"/>
                <w:szCs w:val="24"/>
                <w:lang w:val="uk-UA" w:eastAsia="en-US"/>
              </w:rPr>
              <w:t>Ціна, 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eastAsia="en-US"/>
              </w:rPr>
            </w:pPr>
            <w:r w:rsidRPr="008878C9">
              <w:rPr>
                <w:rFonts w:ascii="Times New Roman" w:hAnsi="Times New Roman"/>
                <w:i/>
                <w:sz w:val="24"/>
                <w:szCs w:val="24"/>
                <w:lang w:val="uk-UA" w:eastAsia="en-US"/>
              </w:rPr>
              <w:t>Сума, грн.</w:t>
            </w:r>
          </w:p>
        </w:tc>
        <w:tc>
          <w:tcPr>
            <w:tcW w:w="1666"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eastAsia="en-US"/>
              </w:rPr>
            </w:pPr>
            <w:r w:rsidRPr="008878C9">
              <w:rPr>
                <w:rFonts w:ascii="Times New Roman" w:hAnsi="Times New Roman"/>
                <w:i/>
                <w:sz w:val="24"/>
                <w:szCs w:val="24"/>
                <w:lang w:val="uk-UA" w:eastAsia="en-US"/>
              </w:rPr>
              <w:t>Кількість, кг</w:t>
            </w: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Залишок на 01.04</w:t>
            </w:r>
          </w:p>
        </w:tc>
        <w:tc>
          <w:tcPr>
            <w:tcW w:w="1701"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500</w:t>
            </w:r>
          </w:p>
        </w:tc>
        <w:tc>
          <w:tcPr>
            <w:tcW w:w="141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8,8</w:t>
            </w:r>
          </w:p>
        </w:tc>
        <w:tc>
          <w:tcPr>
            <w:tcW w:w="127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w:t>
            </w:r>
          </w:p>
        </w:tc>
        <w:tc>
          <w:tcPr>
            <w:tcW w:w="166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Надходження 05.04 (І партія)</w:t>
            </w:r>
          </w:p>
        </w:tc>
        <w:tc>
          <w:tcPr>
            <w:tcW w:w="1701"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900</w:t>
            </w:r>
          </w:p>
        </w:tc>
        <w:tc>
          <w:tcPr>
            <w:tcW w:w="141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8,9</w:t>
            </w:r>
          </w:p>
        </w:tc>
        <w:tc>
          <w:tcPr>
            <w:tcW w:w="127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w:t>
            </w:r>
          </w:p>
        </w:tc>
        <w:tc>
          <w:tcPr>
            <w:tcW w:w="166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Витрачання 10.04</w:t>
            </w:r>
          </w:p>
        </w:tc>
        <w:tc>
          <w:tcPr>
            <w:tcW w:w="1701"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66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200</w:t>
            </w: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Надходження 12.04 (ІІ партія)</w:t>
            </w:r>
          </w:p>
        </w:tc>
        <w:tc>
          <w:tcPr>
            <w:tcW w:w="1701"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300</w:t>
            </w:r>
          </w:p>
        </w:tc>
        <w:tc>
          <w:tcPr>
            <w:tcW w:w="141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9,00</w:t>
            </w:r>
          </w:p>
        </w:tc>
        <w:tc>
          <w:tcPr>
            <w:tcW w:w="127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w:t>
            </w:r>
          </w:p>
        </w:tc>
        <w:tc>
          <w:tcPr>
            <w:tcW w:w="166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Витрачання 19.04</w:t>
            </w:r>
          </w:p>
        </w:tc>
        <w:tc>
          <w:tcPr>
            <w:tcW w:w="1701"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66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1200</w:t>
            </w: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Надходження 24.04 (ІІІ партія)</w:t>
            </w:r>
          </w:p>
        </w:tc>
        <w:tc>
          <w:tcPr>
            <w:tcW w:w="1701"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400</w:t>
            </w:r>
          </w:p>
        </w:tc>
        <w:tc>
          <w:tcPr>
            <w:tcW w:w="141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8,95</w:t>
            </w:r>
          </w:p>
        </w:tc>
        <w:tc>
          <w:tcPr>
            <w:tcW w:w="127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w:t>
            </w:r>
          </w:p>
        </w:tc>
        <w:tc>
          <w:tcPr>
            <w:tcW w:w="166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Витрачання 29.04</w:t>
            </w:r>
          </w:p>
        </w:tc>
        <w:tc>
          <w:tcPr>
            <w:tcW w:w="1701"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c>
          <w:tcPr>
            <w:tcW w:w="166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350</w:t>
            </w:r>
          </w:p>
        </w:tc>
      </w:tr>
      <w:tr w:rsidR="00CB547B" w:rsidRPr="008878C9" w:rsidTr="00FF0E62">
        <w:tc>
          <w:tcPr>
            <w:tcW w:w="351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rPr>
                <w:rFonts w:ascii="Times New Roman" w:hAnsi="Times New Roman"/>
                <w:sz w:val="24"/>
                <w:szCs w:val="24"/>
                <w:lang w:val="uk-UA" w:eastAsia="en-US"/>
              </w:rPr>
            </w:pPr>
            <w:r w:rsidRPr="008878C9">
              <w:rPr>
                <w:rFonts w:ascii="Times New Roman" w:hAnsi="Times New Roman"/>
                <w:sz w:val="24"/>
                <w:szCs w:val="24"/>
                <w:lang w:val="uk-UA" w:eastAsia="en-US"/>
              </w:rPr>
              <w:t>Залишок на 30.04</w:t>
            </w:r>
          </w:p>
        </w:tc>
        <w:tc>
          <w:tcPr>
            <w:tcW w:w="1701"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eastAsia="en-US"/>
              </w:rPr>
            </w:pPr>
            <w:r w:rsidRPr="008878C9">
              <w:rPr>
                <w:rFonts w:ascii="Times New Roman" w:hAnsi="Times New Roman"/>
                <w:sz w:val="24"/>
                <w:szCs w:val="24"/>
                <w:lang w:val="uk-UA" w:eastAsia="en-US"/>
              </w:rPr>
              <w:t>?</w:t>
            </w:r>
          </w:p>
        </w:tc>
        <w:tc>
          <w:tcPr>
            <w:tcW w:w="1666"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eastAsia="en-US"/>
              </w:rPr>
            </w:pPr>
          </w:p>
        </w:tc>
      </w:tr>
    </w:tbl>
    <w:p w:rsidR="00CB547B" w:rsidRPr="008878C9" w:rsidRDefault="00CB547B" w:rsidP="00CB547B">
      <w:pPr>
        <w:spacing w:after="0" w:line="240" w:lineRule="auto"/>
        <w:ind w:firstLine="644"/>
        <w:jc w:val="center"/>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6"/>
          <w:szCs w:val="26"/>
          <w:lang w:val="uk-UA"/>
        </w:rPr>
      </w:pPr>
      <w:r w:rsidRPr="008878C9">
        <w:rPr>
          <w:rFonts w:ascii="Times New Roman" w:hAnsi="Times New Roman"/>
          <w:b/>
          <w:sz w:val="26"/>
          <w:szCs w:val="26"/>
          <w:lang w:val="uk-UA"/>
        </w:rPr>
        <w:t>Завдання 5.19</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Проставити за порядком виконання наведені дії з отримання запасів в порядку їх послідовного виконання. Визначити, яка інформація щодо організації обліку запасів має бути передбачена в Положенні про облікову політику підприємства.</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1. Підприємство-покупець на підставі рахунку постачальника перераховує суму попередньої оплати.</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2. Уповноважений працівник підприємства-покупця отримує запаси на підприємстві-постачальника.</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3. Директор підприємства-покупця підписує договір купівлі запасів на умовах попередньої оплати.</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4. Бухгалтер оприбутковує запаси і передає матеріально відповідальній особі.</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5. Підприємство-постачальник виписує рахунок і виставляє його підприємству-покупцю.</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6. Працівник, що отримав запаси, звітується по довіреності і передає накладні в бухгалтерію.</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7. Підприємство-постачальник виписує накладну та податкову накладну.</w:t>
      </w:r>
    </w:p>
    <w:p w:rsidR="00CB547B" w:rsidRPr="008878C9" w:rsidRDefault="00CB547B" w:rsidP="00CB547B">
      <w:pPr>
        <w:spacing w:after="0" w:line="240" w:lineRule="auto"/>
        <w:ind w:firstLine="567"/>
        <w:jc w:val="both"/>
        <w:rPr>
          <w:rFonts w:ascii="Times New Roman" w:hAnsi="Times New Roman"/>
          <w:iCs/>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5.20</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Встановити, який варіант обліку матеріальних запасів в бухгалтерії є більш економним для даного підприємства. Пояснити особливості організації процесу документування операцій із запасами.</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sz w:val="28"/>
          <w:szCs w:val="28"/>
          <w:lang w:val="uk-UA"/>
        </w:rPr>
      </w:pPr>
      <w:r w:rsidRPr="008878C9">
        <w:rPr>
          <w:rFonts w:ascii="Times New Roman" w:hAnsi="Times New Roman"/>
          <w:sz w:val="28"/>
          <w:szCs w:val="28"/>
          <w:lang w:val="uk-UA"/>
        </w:rPr>
        <w:t>АТ «</w:t>
      </w:r>
      <w:proofErr w:type="spellStart"/>
      <w:r w:rsidRPr="008878C9">
        <w:rPr>
          <w:rFonts w:ascii="Times New Roman" w:hAnsi="Times New Roman"/>
          <w:sz w:val="28"/>
          <w:szCs w:val="28"/>
          <w:lang w:val="uk-UA"/>
        </w:rPr>
        <w:t>Проммашсервіс</w:t>
      </w:r>
      <w:proofErr w:type="spellEnd"/>
      <w:r w:rsidRPr="008878C9">
        <w:rPr>
          <w:rFonts w:ascii="Times New Roman" w:hAnsi="Times New Roman"/>
          <w:sz w:val="28"/>
          <w:szCs w:val="28"/>
          <w:lang w:val="uk-UA"/>
        </w:rPr>
        <w:t xml:space="preserve">» займається виготовленням запасних частин і комплектуючих до автотранспортних засобів, проводить сервісне </w:t>
      </w:r>
      <w:r w:rsidRPr="008878C9">
        <w:rPr>
          <w:rFonts w:ascii="Times New Roman" w:hAnsi="Times New Roman"/>
          <w:sz w:val="28"/>
          <w:szCs w:val="28"/>
          <w:lang w:val="uk-UA"/>
        </w:rPr>
        <w:lastRenderedPageBreak/>
        <w:t>обслуговування, ремонтні роботи. Для забезпечення нормального ходу діяльності відповідними матеріальними ресурсами на підприємстві створено спеціальні склади для зберігання основних і допоміжних матеріалів, палива, запасних частин, МШП, інших запасів – один центральний і два допоміжних.</w:t>
      </w:r>
    </w:p>
    <w:p w:rsidR="00CB547B" w:rsidRPr="008878C9" w:rsidRDefault="00CB547B" w:rsidP="00CB547B">
      <w:pPr>
        <w:spacing w:after="0" w:line="240" w:lineRule="auto"/>
        <w:ind w:firstLine="567"/>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5.21</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Описати дії директора підприємства. Визначити, хто може замінити касира і виконувати його обов’язки, чи потрібно укладати з особою, що буде заміняти касира, договір про повну матеріальну відповідальність.</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На ПрАТ «Арго» захворів касир. В цей період передбачена здача готівкової виручки та видача заробітної плати підприємства.</w:t>
      </w:r>
    </w:p>
    <w:p w:rsidR="00CB547B" w:rsidRPr="008878C9" w:rsidRDefault="00CB547B" w:rsidP="00CB547B">
      <w:pPr>
        <w:spacing w:after="0" w:line="240" w:lineRule="auto"/>
        <w:ind w:firstLine="567"/>
        <w:rPr>
          <w:rFonts w:ascii="Times New Roman" w:hAnsi="Times New Roman"/>
          <w:iCs/>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5.22</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Описати дії керівництва для запобігання ситуації, що склалася на підприємстві. </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Торговельне підприємство «Мальва» стабільно працює. Зростання товарообігу дозволяє вкладати кошти в нові проекти, торгувати новими видами товарів. Директор часто їздить у відрядження, залишаючи виконуючим обов’язки заступника. Однак господарська діяльність залишається на цей час паралізованою – без директора неможливо підписати банківські та касові документи.</w:t>
      </w:r>
    </w:p>
    <w:p w:rsidR="00CB547B" w:rsidRPr="008878C9" w:rsidRDefault="00CB547B" w:rsidP="00CB547B">
      <w:pPr>
        <w:spacing w:after="0" w:line="240" w:lineRule="auto"/>
        <w:ind w:firstLine="644"/>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5.23</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Описати дії керівництва підприємства щодо організації касових операцій на підприємстві.</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Дочірнє підприємство «Легенда» займається оптовою торгівлею непродовольчими товарами. Головне підприємство знаходиться у м. Львів та має 10 філій по Україні. На кожній філії знаходиться по 2-3 магазини, які працюють на РРО та мають каси.</w:t>
      </w:r>
    </w:p>
    <w:p w:rsidR="00CB547B" w:rsidRPr="008878C9" w:rsidRDefault="00CB547B" w:rsidP="00CB547B">
      <w:pPr>
        <w:spacing w:after="0" w:line="240" w:lineRule="auto"/>
        <w:ind w:firstLine="567"/>
        <w:rPr>
          <w:rFonts w:ascii="Times New Roman" w:hAnsi="Times New Roman"/>
          <w:iCs/>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5.24</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Дати обґрунтовані відповіді на питання.</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ПАТ «Мар’яна» має короткостроковий депозит і залишок на поточному рахунку в банку. Нещодавно в банк запровадили тимчасову адміністрацію. Чи потрібно в бухгалтерському обліку </w:t>
      </w:r>
      <w:proofErr w:type="spellStart"/>
      <w:r w:rsidRPr="008878C9">
        <w:rPr>
          <w:rFonts w:ascii="Times New Roman" w:hAnsi="Times New Roman"/>
          <w:iCs/>
          <w:sz w:val="28"/>
          <w:szCs w:val="28"/>
          <w:lang w:val="uk-UA"/>
        </w:rPr>
        <w:t>перекласифіковувати</w:t>
      </w:r>
      <w:proofErr w:type="spellEnd"/>
      <w:r w:rsidRPr="008878C9">
        <w:rPr>
          <w:rFonts w:ascii="Times New Roman" w:hAnsi="Times New Roman"/>
          <w:iCs/>
          <w:sz w:val="28"/>
          <w:szCs w:val="28"/>
          <w:lang w:val="uk-UA"/>
        </w:rPr>
        <w:t xml:space="preserve"> такі активи? Чи потрібно створювати резерв сумнівних боргів на суму грошових коштів, що зберігаються на рахунках в банку?</w:t>
      </w:r>
    </w:p>
    <w:p w:rsidR="00CB547B" w:rsidRPr="008878C9" w:rsidRDefault="00CB547B" w:rsidP="00CB547B">
      <w:pPr>
        <w:spacing w:after="0" w:line="240" w:lineRule="auto"/>
        <w:ind w:firstLine="567"/>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5.25</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Визначити суму резерву сумнівних боргів на основі класифікації дебіторської заборгованості</w:t>
      </w:r>
      <w:r>
        <w:rPr>
          <w:rFonts w:ascii="Times New Roman" w:hAnsi="Times New Roman"/>
          <w:iCs/>
          <w:sz w:val="28"/>
          <w:szCs w:val="28"/>
          <w:lang w:val="uk-UA"/>
        </w:rPr>
        <w:t>.</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lastRenderedPageBreak/>
        <w:t>Дані для виконання:</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За результатами інвентаризації в ТзОВ «Автопарк» встановлено наступне (табл.</w:t>
      </w:r>
      <w:r w:rsidRPr="008878C9">
        <w:rPr>
          <w:lang w:val="uk-UA"/>
        </w:rPr>
        <w:t> </w:t>
      </w:r>
      <w:r w:rsidRPr="008878C9">
        <w:rPr>
          <w:rFonts w:ascii="Times New Roman" w:hAnsi="Times New Roman"/>
          <w:iCs/>
          <w:sz w:val="28"/>
          <w:szCs w:val="28"/>
          <w:lang w:val="uk-UA"/>
        </w:rPr>
        <w:t>5.3):</w:t>
      </w:r>
    </w:p>
    <w:p w:rsidR="00CB547B" w:rsidRPr="008878C9" w:rsidRDefault="00CB547B" w:rsidP="00CB547B">
      <w:pPr>
        <w:spacing w:after="0" w:line="240" w:lineRule="auto"/>
        <w:ind w:firstLine="567"/>
        <w:jc w:val="right"/>
        <w:rPr>
          <w:rFonts w:ascii="Times New Roman" w:hAnsi="Times New Roman"/>
          <w:iCs/>
          <w:sz w:val="28"/>
          <w:szCs w:val="28"/>
          <w:lang w:val="uk-UA"/>
        </w:rPr>
      </w:pPr>
      <w:r w:rsidRPr="008878C9">
        <w:rPr>
          <w:rFonts w:ascii="Times New Roman" w:hAnsi="Times New Roman"/>
          <w:iCs/>
          <w:sz w:val="28"/>
          <w:szCs w:val="28"/>
          <w:lang w:val="uk-UA"/>
        </w:rPr>
        <w:t>Таблиця 5.3</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Дані щодо дебіторської заборгованості на ТзОВ «Автопарк»</w:t>
      </w:r>
    </w:p>
    <w:tbl>
      <w:tblPr>
        <w:tblStyle w:val="ab"/>
        <w:tblW w:w="0" w:type="auto"/>
        <w:tblLook w:val="04A0" w:firstRow="1" w:lastRow="0" w:firstColumn="1" w:lastColumn="0" w:noHBand="0" w:noVBand="1"/>
      </w:tblPr>
      <w:tblGrid>
        <w:gridCol w:w="1357"/>
        <w:gridCol w:w="1330"/>
        <w:gridCol w:w="1330"/>
        <w:gridCol w:w="1330"/>
        <w:gridCol w:w="1332"/>
        <w:gridCol w:w="1333"/>
        <w:gridCol w:w="1333"/>
      </w:tblGrid>
      <w:tr w:rsidR="00CB547B" w:rsidRPr="008878C9" w:rsidTr="00FF0E62">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Місяць</w:t>
            </w:r>
          </w:p>
        </w:tc>
        <w:tc>
          <w:tcPr>
            <w:tcW w:w="4101" w:type="dxa"/>
            <w:gridSpan w:val="3"/>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Фактично списано безнадійної дебіторської заборгованості за продукцію, товари, роботи, послуги, грн.</w:t>
            </w:r>
          </w:p>
        </w:tc>
        <w:tc>
          <w:tcPr>
            <w:tcW w:w="4103" w:type="dxa"/>
            <w:gridSpan w:val="3"/>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 xml:space="preserve">Сальдо дебіторської заборгованості за продукцію, товари, роботи, послуги на кінець місяця, грн. </w:t>
            </w:r>
          </w:p>
        </w:tc>
      </w:tr>
      <w:tr w:rsidR="00CB547B" w:rsidRPr="008878C9" w:rsidTr="00FF0E62">
        <w:tc>
          <w:tcPr>
            <w:tcW w:w="0" w:type="auto"/>
            <w:vMerge/>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i/>
                <w:iCs/>
                <w:sz w:val="24"/>
                <w:szCs w:val="24"/>
                <w:lang w:val="uk-UA" w:eastAsia="en-US"/>
              </w:rPr>
            </w:pPr>
          </w:p>
        </w:tc>
        <w:tc>
          <w:tcPr>
            <w:tcW w:w="1367"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1 група</w:t>
            </w:r>
          </w:p>
        </w:tc>
        <w:tc>
          <w:tcPr>
            <w:tcW w:w="1367"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2 група</w:t>
            </w:r>
          </w:p>
        </w:tc>
        <w:tc>
          <w:tcPr>
            <w:tcW w:w="1367"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3 група</w:t>
            </w:r>
          </w:p>
        </w:tc>
        <w:tc>
          <w:tcPr>
            <w:tcW w:w="1367"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1 група</w:t>
            </w:r>
          </w:p>
        </w:tc>
        <w:tc>
          <w:tcPr>
            <w:tcW w:w="1368"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2 група</w:t>
            </w:r>
          </w:p>
        </w:tc>
        <w:tc>
          <w:tcPr>
            <w:tcW w:w="1368"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iCs/>
                <w:sz w:val="24"/>
                <w:szCs w:val="24"/>
                <w:lang w:val="uk-UA" w:eastAsia="en-US"/>
              </w:rPr>
            </w:pPr>
            <w:r w:rsidRPr="008878C9">
              <w:rPr>
                <w:rFonts w:ascii="Times New Roman" w:hAnsi="Times New Roman"/>
                <w:i/>
                <w:iCs/>
                <w:sz w:val="24"/>
                <w:szCs w:val="24"/>
                <w:lang w:val="uk-UA" w:eastAsia="en-US"/>
              </w:rPr>
              <w:t>3 група</w:t>
            </w:r>
          </w:p>
        </w:tc>
      </w:tr>
      <w:tr w:rsidR="00CB547B" w:rsidRPr="008878C9" w:rsidTr="00FF0E62">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iCs/>
                <w:sz w:val="24"/>
                <w:szCs w:val="24"/>
                <w:lang w:val="uk-UA" w:eastAsia="en-US"/>
              </w:rPr>
            </w:pPr>
            <w:r w:rsidRPr="008878C9">
              <w:rPr>
                <w:rFonts w:ascii="Times New Roman" w:hAnsi="Times New Roman"/>
                <w:iCs/>
                <w:sz w:val="24"/>
                <w:szCs w:val="24"/>
                <w:lang w:val="uk-UA" w:eastAsia="en-US"/>
              </w:rPr>
              <w:t>Липень</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1400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1900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40000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36000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34000</w:t>
            </w:r>
          </w:p>
        </w:tc>
      </w:tr>
      <w:tr w:rsidR="00CB547B" w:rsidRPr="008878C9" w:rsidTr="00FF0E62">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iCs/>
                <w:sz w:val="24"/>
                <w:szCs w:val="24"/>
                <w:lang w:val="uk-UA" w:eastAsia="en-US"/>
              </w:rPr>
            </w:pPr>
            <w:r w:rsidRPr="008878C9">
              <w:rPr>
                <w:rFonts w:ascii="Times New Roman" w:hAnsi="Times New Roman"/>
                <w:iCs/>
                <w:sz w:val="24"/>
                <w:szCs w:val="24"/>
                <w:lang w:val="uk-UA" w:eastAsia="en-US"/>
              </w:rPr>
              <w:t>Серпень</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800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350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44000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24000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28000</w:t>
            </w:r>
          </w:p>
        </w:tc>
      </w:tr>
      <w:tr w:rsidR="00CB547B" w:rsidRPr="008878C9" w:rsidTr="00FF0E62">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iCs/>
                <w:sz w:val="24"/>
                <w:szCs w:val="24"/>
                <w:lang w:val="uk-UA" w:eastAsia="en-US"/>
              </w:rPr>
            </w:pPr>
            <w:r w:rsidRPr="008878C9">
              <w:rPr>
                <w:rFonts w:ascii="Times New Roman" w:hAnsi="Times New Roman"/>
                <w:iCs/>
                <w:sz w:val="24"/>
                <w:szCs w:val="24"/>
                <w:lang w:val="uk-UA" w:eastAsia="en-US"/>
              </w:rPr>
              <w:t>Вересень</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350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250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30000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26000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29000</w:t>
            </w:r>
          </w:p>
        </w:tc>
      </w:tr>
      <w:tr w:rsidR="00CB547B" w:rsidRPr="008878C9" w:rsidTr="00FF0E62">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iCs/>
                <w:sz w:val="24"/>
                <w:szCs w:val="24"/>
                <w:lang w:val="uk-UA" w:eastAsia="en-US"/>
              </w:rPr>
            </w:pPr>
            <w:r w:rsidRPr="008878C9">
              <w:rPr>
                <w:rFonts w:ascii="Times New Roman" w:hAnsi="Times New Roman"/>
                <w:iCs/>
                <w:sz w:val="24"/>
                <w:szCs w:val="24"/>
                <w:lang w:val="uk-UA" w:eastAsia="en-US"/>
              </w:rPr>
              <w:t>Жовтень</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150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380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32000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24000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22000</w:t>
            </w:r>
          </w:p>
        </w:tc>
      </w:tr>
      <w:tr w:rsidR="00CB547B" w:rsidRPr="008878C9" w:rsidTr="00FF0E62">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iCs/>
                <w:sz w:val="24"/>
                <w:szCs w:val="24"/>
                <w:lang w:val="uk-UA" w:eastAsia="en-US"/>
              </w:rPr>
            </w:pPr>
            <w:r w:rsidRPr="008878C9">
              <w:rPr>
                <w:rFonts w:ascii="Times New Roman" w:hAnsi="Times New Roman"/>
                <w:iCs/>
                <w:sz w:val="24"/>
                <w:szCs w:val="24"/>
                <w:lang w:val="uk-UA" w:eastAsia="en-US"/>
              </w:rPr>
              <w:t>Листопад</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1300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36000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23000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26000</w:t>
            </w:r>
          </w:p>
        </w:tc>
      </w:tr>
      <w:tr w:rsidR="00CB547B" w:rsidRPr="008878C9" w:rsidTr="00FF0E62">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iCs/>
                <w:sz w:val="24"/>
                <w:szCs w:val="24"/>
                <w:lang w:val="uk-UA" w:eastAsia="en-US"/>
              </w:rPr>
            </w:pPr>
            <w:r w:rsidRPr="008878C9">
              <w:rPr>
                <w:rFonts w:ascii="Times New Roman" w:hAnsi="Times New Roman"/>
                <w:iCs/>
                <w:sz w:val="24"/>
                <w:szCs w:val="24"/>
                <w:lang w:val="uk-UA" w:eastAsia="en-US"/>
              </w:rPr>
              <w:t>Грудень</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1100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1700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1400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34000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28000</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iCs/>
                <w:sz w:val="24"/>
                <w:szCs w:val="24"/>
                <w:lang w:val="uk-UA" w:eastAsia="en-US"/>
              </w:rPr>
            </w:pPr>
            <w:r w:rsidRPr="008878C9">
              <w:rPr>
                <w:rFonts w:ascii="Times New Roman" w:hAnsi="Times New Roman"/>
                <w:iCs/>
                <w:sz w:val="24"/>
                <w:szCs w:val="24"/>
                <w:lang w:val="uk-UA" w:eastAsia="en-US"/>
              </w:rPr>
              <w:t>32000</w:t>
            </w:r>
          </w:p>
        </w:tc>
      </w:tr>
      <w:tr w:rsidR="00CB547B" w:rsidRPr="008878C9" w:rsidTr="00FF0E62">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b/>
                <w:iCs/>
                <w:sz w:val="24"/>
                <w:szCs w:val="24"/>
                <w:lang w:val="uk-UA" w:eastAsia="en-US"/>
              </w:rPr>
            </w:pPr>
            <w:r w:rsidRPr="008878C9">
              <w:rPr>
                <w:rFonts w:ascii="Times New Roman" w:hAnsi="Times New Roman"/>
                <w:b/>
                <w:iCs/>
                <w:sz w:val="24"/>
                <w:szCs w:val="24"/>
                <w:lang w:val="uk-UA" w:eastAsia="en-US"/>
              </w:rPr>
              <w:t>Разом</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b/>
                <w:iCs/>
                <w:sz w:val="24"/>
                <w:szCs w:val="24"/>
                <w:lang w:val="uk-UA" w:eastAsia="en-US"/>
              </w:rPr>
            </w:pPr>
            <w:r w:rsidRPr="008878C9">
              <w:rPr>
                <w:rFonts w:ascii="Times New Roman" w:hAnsi="Times New Roman"/>
                <w:b/>
                <w:iCs/>
                <w:sz w:val="24"/>
                <w:szCs w:val="24"/>
                <w:lang w:val="uk-UA" w:eastAsia="en-US"/>
              </w:rPr>
              <w:t>1900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b/>
                <w:iCs/>
                <w:sz w:val="24"/>
                <w:szCs w:val="24"/>
                <w:lang w:val="uk-UA" w:eastAsia="en-US"/>
              </w:rPr>
            </w:pPr>
            <w:r w:rsidRPr="008878C9">
              <w:rPr>
                <w:rFonts w:ascii="Times New Roman" w:hAnsi="Times New Roman"/>
                <w:b/>
                <w:iCs/>
                <w:sz w:val="24"/>
                <w:szCs w:val="24"/>
                <w:lang w:val="uk-UA" w:eastAsia="en-US"/>
              </w:rPr>
              <w:t>5450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b/>
                <w:iCs/>
                <w:sz w:val="24"/>
                <w:szCs w:val="24"/>
                <w:lang w:val="uk-UA" w:eastAsia="en-US"/>
              </w:rPr>
            </w:pPr>
            <w:r w:rsidRPr="008878C9">
              <w:rPr>
                <w:rFonts w:ascii="Times New Roman" w:hAnsi="Times New Roman"/>
                <w:b/>
                <w:iCs/>
                <w:sz w:val="24"/>
                <w:szCs w:val="24"/>
                <w:lang w:val="uk-UA" w:eastAsia="en-US"/>
              </w:rPr>
              <w:t>4030</w:t>
            </w:r>
          </w:p>
        </w:tc>
        <w:tc>
          <w:tcPr>
            <w:tcW w:w="1367"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b/>
                <w:iCs/>
                <w:sz w:val="24"/>
                <w:szCs w:val="24"/>
                <w:lang w:val="uk-UA" w:eastAsia="en-US"/>
              </w:rPr>
            </w:pPr>
            <w:r w:rsidRPr="008878C9">
              <w:rPr>
                <w:rFonts w:ascii="Times New Roman" w:hAnsi="Times New Roman"/>
                <w:b/>
                <w:iCs/>
                <w:sz w:val="24"/>
                <w:szCs w:val="24"/>
                <w:lang w:val="uk-UA" w:eastAsia="en-US"/>
              </w:rPr>
              <w:t>х</w:t>
            </w:r>
          </w:p>
        </w:tc>
        <w:tc>
          <w:tcPr>
            <w:tcW w:w="1368"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b/>
                <w:iCs/>
                <w:sz w:val="24"/>
                <w:szCs w:val="24"/>
                <w:lang w:val="uk-UA" w:eastAsia="en-US"/>
              </w:rPr>
            </w:pPr>
            <w:r w:rsidRPr="008878C9">
              <w:rPr>
                <w:rFonts w:ascii="Times New Roman" w:hAnsi="Times New Roman"/>
                <w:b/>
                <w:iCs/>
                <w:sz w:val="24"/>
                <w:szCs w:val="24"/>
                <w:lang w:val="uk-UA" w:eastAsia="en-US"/>
              </w:rPr>
              <w:t>Х</w:t>
            </w:r>
          </w:p>
        </w:tc>
        <w:tc>
          <w:tcPr>
            <w:tcW w:w="1368"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b/>
                <w:iCs/>
                <w:sz w:val="24"/>
                <w:szCs w:val="24"/>
                <w:lang w:val="uk-UA" w:eastAsia="en-US"/>
              </w:rPr>
            </w:pPr>
          </w:p>
        </w:tc>
      </w:tr>
    </w:tbl>
    <w:p w:rsidR="00CB547B" w:rsidRPr="008878C9" w:rsidRDefault="00CB547B" w:rsidP="00CB547B">
      <w:pPr>
        <w:spacing w:after="0" w:line="240" w:lineRule="auto"/>
        <w:ind w:firstLine="644"/>
        <w:rPr>
          <w:rFonts w:ascii="Times New Roman" w:hAnsi="Times New Roman"/>
          <w:b/>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5.26</w:t>
      </w:r>
    </w:p>
    <w:p w:rsidR="00CB547B" w:rsidRPr="008878C9" w:rsidRDefault="00CB547B" w:rsidP="00CB547B">
      <w:pPr>
        <w:spacing w:after="0" w:line="240" w:lineRule="auto"/>
        <w:ind w:firstLine="567"/>
        <w:jc w:val="both"/>
        <w:rPr>
          <w:rFonts w:ascii="Times New Roman" w:hAnsi="Times New Roman"/>
          <w:iCs/>
          <w:sz w:val="28"/>
          <w:szCs w:val="28"/>
          <w:lang w:val="uk-UA"/>
        </w:rPr>
      </w:pPr>
      <w:r w:rsidRPr="008878C9">
        <w:rPr>
          <w:rFonts w:ascii="Times New Roman" w:hAnsi="Times New Roman"/>
          <w:iCs/>
          <w:sz w:val="28"/>
          <w:szCs w:val="28"/>
          <w:lang w:val="uk-UA"/>
        </w:rPr>
        <w:t xml:space="preserve">Визначити, з якого терміну підприємство має </w:t>
      </w:r>
      <w:proofErr w:type="spellStart"/>
      <w:r w:rsidRPr="008878C9">
        <w:rPr>
          <w:rFonts w:ascii="Times New Roman" w:hAnsi="Times New Roman"/>
          <w:iCs/>
          <w:sz w:val="28"/>
          <w:szCs w:val="28"/>
          <w:lang w:val="uk-UA"/>
        </w:rPr>
        <w:t>відліковувати</w:t>
      </w:r>
      <w:proofErr w:type="spellEnd"/>
      <w:r w:rsidRPr="008878C9">
        <w:rPr>
          <w:rFonts w:ascii="Times New Roman" w:hAnsi="Times New Roman"/>
          <w:iCs/>
          <w:sz w:val="28"/>
          <w:szCs w:val="28"/>
          <w:lang w:val="uk-UA"/>
        </w:rPr>
        <w:t xml:space="preserve"> строк позовної давності.</w:t>
      </w:r>
    </w:p>
    <w:p w:rsidR="00CB547B" w:rsidRPr="008878C9" w:rsidRDefault="00CB547B" w:rsidP="00CB547B">
      <w:pPr>
        <w:spacing w:after="0" w:line="240" w:lineRule="auto"/>
        <w:ind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u w:val="single"/>
          <w:lang w:val="uk-UA"/>
        </w:rPr>
        <w:t>Ситуація 1</w:t>
      </w:r>
      <w:r w:rsidRPr="008878C9">
        <w:rPr>
          <w:rFonts w:ascii="Times New Roman" w:hAnsi="Times New Roman"/>
          <w:iCs/>
          <w:sz w:val="28"/>
          <w:szCs w:val="28"/>
          <w:lang w:val="uk-UA"/>
        </w:rPr>
        <w:t xml:space="preserve">. За договором № 21 від 05.05 </w:t>
      </w:r>
      <w:proofErr w:type="spellStart"/>
      <w:r>
        <w:rPr>
          <w:rFonts w:ascii="Times New Roman" w:hAnsi="Times New Roman"/>
          <w:iCs/>
          <w:sz w:val="28"/>
          <w:szCs w:val="28"/>
          <w:lang w:val="uk-UA"/>
        </w:rPr>
        <w:t>м.р</w:t>
      </w:r>
      <w:proofErr w:type="spellEnd"/>
      <w:r>
        <w:rPr>
          <w:rFonts w:ascii="Times New Roman" w:hAnsi="Times New Roman"/>
          <w:iCs/>
          <w:sz w:val="28"/>
          <w:szCs w:val="28"/>
          <w:lang w:val="uk-UA"/>
        </w:rPr>
        <w:t>.</w:t>
      </w:r>
      <w:r w:rsidRPr="008878C9">
        <w:rPr>
          <w:rFonts w:ascii="Times New Roman" w:hAnsi="Times New Roman"/>
          <w:iCs/>
          <w:sz w:val="28"/>
          <w:szCs w:val="28"/>
          <w:lang w:val="uk-UA"/>
        </w:rPr>
        <w:t xml:space="preserve"> ТзОВ «Грот» 10.05 </w:t>
      </w:r>
      <w:proofErr w:type="spellStart"/>
      <w:r w:rsidRPr="008878C9">
        <w:rPr>
          <w:rFonts w:ascii="Times New Roman" w:hAnsi="Times New Roman"/>
          <w:iCs/>
          <w:sz w:val="28"/>
          <w:szCs w:val="28"/>
          <w:lang w:val="uk-UA"/>
        </w:rPr>
        <w:t>м.р</w:t>
      </w:r>
      <w:proofErr w:type="spellEnd"/>
      <w:r w:rsidRPr="008878C9">
        <w:rPr>
          <w:rFonts w:ascii="Times New Roman" w:hAnsi="Times New Roman"/>
          <w:iCs/>
          <w:sz w:val="28"/>
          <w:szCs w:val="28"/>
          <w:lang w:val="uk-UA"/>
        </w:rPr>
        <w:t xml:space="preserve">. відвантажило продукцію ПП «Айстра». Строк оплати і момент затребування у договорі не зазначені. 10.06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xml:space="preserve">. кредитор надіслав листа з повідомленням про вручення на адресу боржника з вимогою про оплату. Лист отриманий ПП «Айстра» 13.06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u w:val="single"/>
          <w:lang w:val="uk-UA"/>
        </w:rPr>
        <w:t>Ситуація 2</w:t>
      </w:r>
      <w:r w:rsidRPr="008878C9">
        <w:rPr>
          <w:rFonts w:ascii="Times New Roman" w:hAnsi="Times New Roman"/>
          <w:iCs/>
          <w:sz w:val="28"/>
          <w:szCs w:val="28"/>
          <w:lang w:val="uk-UA"/>
        </w:rPr>
        <w:t xml:space="preserve">. За договором № 15 від 15.03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ТзОВ «</w:t>
      </w:r>
      <w:proofErr w:type="spellStart"/>
      <w:r w:rsidRPr="008878C9">
        <w:rPr>
          <w:rFonts w:ascii="Times New Roman" w:hAnsi="Times New Roman"/>
          <w:iCs/>
          <w:sz w:val="28"/>
          <w:szCs w:val="28"/>
          <w:lang w:val="uk-UA"/>
        </w:rPr>
        <w:t>Акторія</w:t>
      </w:r>
      <w:proofErr w:type="spellEnd"/>
      <w:r w:rsidRPr="008878C9">
        <w:rPr>
          <w:rFonts w:ascii="Times New Roman" w:hAnsi="Times New Roman"/>
          <w:iCs/>
          <w:sz w:val="28"/>
          <w:szCs w:val="28"/>
          <w:lang w:val="uk-UA"/>
        </w:rPr>
        <w:t xml:space="preserve">» повинно здійснити попередню оплату за товар ТзОВ «Грім» 20.03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xml:space="preserve">. Попередня оплата на рахунок ТзОВ «Грім» не надійшла. Товар відвантажено 29.03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без попередньої оплати.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u w:val="single"/>
          <w:lang w:val="uk-UA"/>
        </w:rPr>
        <w:t>Ситуація 3</w:t>
      </w:r>
      <w:r w:rsidRPr="008878C9">
        <w:rPr>
          <w:rFonts w:ascii="Times New Roman" w:hAnsi="Times New Roman"/>
          <w:iCs/>
          <w:sz w:val="28"/>
          <w:szCs w:val="28"/>
          <w:lang w:val="uk-UA"/>
        </w:rPr>
        <w:t xml:space="preserve">. За договором № 11 від 15.04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xml:space="preserve">. на ПП «Рута» 15.05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xml:space="preserve">. отримано товар на умовах відстрочення платежу до 15.12 </w:t>
      </w:r>
      <w:proofErr w:type="spellStart"/>
      <w:r w:rsidRPr="008878C9">
        <w:rPr>
          <w:rFonts w:ascii="Times New Roman" w:hAnsi="Times New Roman"/>
          <w:iCs/>
          <w:sz w:val="28"/>
          <w:szCs w:val="28"/>
          <w:lang w:val="uk-UA"/>
        </w:rPr>
        <w:t>ц.р</w:t>
      </w:r>
      <w:proofErr w:type="spellEnd"/>
      <w:r w:rsidRPr="008878C9">
        <w:rPr>
          <w:rFonts w:ascii="Times New Roman" w:hAnsi="Times New Roman"/>
          <w:iCs/>
          <w:sz w:val="28"/>
          <w:szCs w:val="28"/>
          <w:lang w:val="uk-UA"/>
        </w:rPr>
        <w:t>. </w:t>
      </w:r>
    </w:p>
    <w:p w:rsidR="00CB547B" w:rsidRPr="008878C9" w:rsidRDefault="00CB547B" w:rsidP="00CB547B">
      <w:pPr>
        <w:spacing w:after="0" w:line="240" w:lineRule="auto"/>
        <w:ind w:firstLine="540"/>
        <w:jc w:val="both"/>
        <w:rPr>
          <w:rFonts w:ascii="Times New Roman" w:hAnsi="Times New Roman"/>
          <w:iCs/>
          <w:sz w:val="28"/>
          <w:szCs w:val="28"/>
          <w:lang w:val="uk-UA"/>
        </w:rPr>
      </w:pPr>
    </w:p>
    <w:p w:rsidR="00CB547B" w:rsidRPr="008878C9" w:rsidRDefault="00CB547B" w:rsidP="00CB547B">
      <w:pPr>
        <w:spacing w:after="0" w:line="240" w:lineRule="auto"/>
        <w:ind w:firstLine="567"/>
        <w:rPr>
          <w:rFonts w:ascii="Times New Roman" w:hAnsi="Times New Roman"/>
          <w:b/>
          <w:sz w:val="28"/>
          <w:szCs w:val="28"/>
          <w:lang w:val="uk-UA"/>
        </w:rPr>
      </w:pPr>
      <w:r w:rsidRPr="008878C9">
        <w:rPr>
          <w:rFonts w:ascii="Times New Roman" w:hAnsi="Times New Roman"/>
          <w:b/>
          <w:sz w:val="28"/>
          <w:szCs w:val="28"/>
          <w:lang w:val="uk-UA"/>
        </w:rPr>
        <w:t>Завдання 5.27</w:t>
      </w:r>
    </w:p>
    <w:p w:rsidR="00CB547B" w:rsidRPr="008878C9" w:rsidRDefault="00CB547B" w:rsidP="00CB547B">
      <w:pPr>
        <w:spacing w:after="0" w:line="240" w:lineRule="auto"/>
        <w:ind w:firstLine="567"/>
        <w:jc w:val="both"/>
        <w:rPr>
          <w:rFonts w:ascii="Times New Roman" w:hAnsi="Times New Roman"/>
          <w:i/>
          <w:sz w:val="28"/>
          <w:szCs w:val="28"/>
          <w:lang w:val="uk-UA"/>
        </w:rPr>
      </w:pPr>
      <w:r w:rsidRPr="008878C9">
        <w:rPr>
          <w:rFonts w:ascii="Times New Roman" w:hAnsi="Times New Roman"/>
          <w:iCs/>
          <w:sz w:val="28"/>
          <w:szCs w:val="28"/>
          <w:lang w:val="uk-UA"/>
        </w:rPr>
        <w:t>Оцінити організацію аналітичного обліку на підприємствах за об’єктами обліку на основі витягів з робочих планів рахунків (таблиці 5.4, 5.5, 5.6).</w:t>
      </w:r>
    </w:p>
    <w:p w:rsidR="00CB547B" w:rsidRPr="008878C9" w:rsidRDefault="00CB547B" w:rsidP="00CB547B">
      <w:pPr>
        <w:pStyle w:val="2"/>
        <w:spacing w:after="0" w:line="240" w:lineRule="auto"/>
        <w:ind w:left="0" w:firstLine="567"/>
        <w:jc w:val="both"/>
        <w:rPr>
          <w:rFonts w:ascii="Times New Roman" w:hAnsi="Times New Roman"/>
          <w:b/>
          <w:i/>
          <w:sz w:val="28"/>
          <w:szCs w:val="28"/>
          <w:lang w:val="uk-UA"/>
        </w:rPr>
      </w:pPr>
      <w:r w:rsidRPr="008878C9">
        <w:rPr>
          <w:rFonts w:ascii="Times New Roman" w:hAnsi="Times New Roman"/>
          <w:b/>
          <w:i/>
          <w:sz w:val="28"/>
          <w:szCs w:val="28"/>
          <w:lang w:val="uk-UA"/>
        </w:rPr>
        <w:t>Дані для виконання:</w:t>
      </w:r>
    </w:p>
    <w:p w:rsidR="00CB547B" w:rsidRPr="008878C9" w:rsidRDefault="00CB547B" w:rsidP="00CB547B">
      <w:pPr>
        <w:spacing w:after="0" w:line="360" w:lineRule="auto"/>
        <w:ind w:firstLine="567"/>
        <w:jc w:val="right"/>
        <w:rPr>
          <w:rFonts w:ascii="Times New Roman" w:hAnsi="Times New Roman"/>
          <w:sz w:val="28"/>
          <w:szCs w:val="28"/>
          <w:lang w:val="uk-UA"/>
        </w:rPr>
      </w:pPr>
      <w:r w:rsidRPr="008878C9">
        <w:rPr>
          <w:rFonts w:ascii="Times New Roman" w:hAnsi="Times New Roman"/>
          <w:sz w:val="28"/>
          <w:szCs w:val="28"/>
          <w:lang w:val="uk-UA"/>
        </w:rPr>
        <w:t>Таблиця 5.</w:t>
      </w:r>
      <w:r>
        <w:rPr>
          <w:rFonts w:ascii="Times New Roman" w:hAnsi="Times New Roman"/>
          <w:sz w:val="28"/>
          <w:szCs w:val="28"/>
          <w:lang w:val="uk-UA"/>
        </w:rPr>
        <w:t>4</w:t>
      </w:r>
    </w:p>
    <w:p w:rsidR="00CB547B" w:rsidRPr="008878C9" w:rsidRDefault="00CB547B" w:rsidP="00CB547B">
      <w:pPr>
        <w:pStyle w:val="HTML"/>
        <w:ind w:firstLine="709"/>
        <w:jc w:val="both"/>
        <w:rPr>
          <w:rFonts w:ascii="Times New Roman" w:hAnsi="Times New Roman"/>
          <w:sz w:val="28"/>
          <w:szCs w:val="28"/>
          <w:lang w:val="uk-UA"/>
        </w:rPr>
      </w:pPr>
      <w:r w:rsidRPr="008878C9">
        <w:rPr>
          <w:rFonts w:ascii="Times New Roman" w:hAnsi="Times New Roman"/>
          <w:sz w:val="28"/>
          <w:szCs w:val="28"/>
          <w:lang w:val="uk-UA"/>
        </w:rPr>
        <w:t>Робочий план рахунків ТОВ «Молочний рай» (витяг в частині готової продукції)</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582"/>
        <w:gridCol w:w="877"/>
        <w:gridCol w:w="1819"/>
        <w:gridCol w:w="1039"/>
        <w:gridCol w:w="3367"/>
      </w:tblGrid>
      <w:tr w:rsidR="00CB547B" w:rsidRPr="008878C9" w:rsidTr="00FF0E62">
        <w:trPr>
          <w:trHeight w:val="20"/>
        </w:trPr>
        <w:tc>
          <w:tcPr>
            <w:tcW w:w="2526" w:type="dxa"/>
            <w:gridSpan w:val="2"/>
            <w:shd w:val="clear" w:color="auto" w:fill="auto"/>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Субрахунки</w:t>
            </w:r>
          </w:p>
        </w:tc>
        <w:tc>
          <w:tcPr>
            <w:tcW w:w="2685" w:type="dxa"/>
            <w:gridSpan w:val="2"/>
            <w:shd w:val="clear" w:color="auto" w:fill="auto"/>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Аналітичні рахунки І порядку</w:t>
            </w:r>
          </w:p>
        </w:tc>
        <w:tc>
          <w:tcPr>
            <w:tcW w:w="4416" w:type="dxa"/>
            <w:gridSpan w:val="2"/>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Аналітичні рахунки ІІ порядку</w:t>
            </w:r>
          </w:p>
        </w:tc>
      </w:tr>
      <w:tr w:rsidR="00CB547B" w:rsidRPr="008878C9" w:rsidTr="00FF0E62">
        <w:trPr>
          <w:trHeight w:val="20"/>
        </w:trPr>
        <w:tc>
          <w:tcPr>
            <w:tcW w:w="943" w:type="dxa"/>
            <w:shd w:val="clear" w:color="auto" w:fill="auto"/>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Шифр</w:t>
            </w:r>
          </w:p>
        </w:tc>
        <w:tc>
          <w:tcPr>
            <w:tcW w:w="1583" w:type="dxa"/>
            <w:shd w:val="clear" w:color="auto" w:fill="auto"/>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Назва</w:t>
            </w:r>
          </w:p>
        </w:tc>
        <w:tc>
          <w:tcPr>
            <w:tcW w:w="863" w:type="dxa"/>
            <w:shd w:val="clear" w:color="auto" w:fill="auto"/>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Шифр</w:t>
            </w:r>
          </w:p>
        </w:tc>
        <w:tc>
          <w:tcPr>
            <w:tcW w:w="1822" w:type="dxa"/>
            <w:shd w:val="clear" w:color="auto" w:fill="auto"/>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Назва</w:t>
            </w:r>
          </w:p>
        </w:tc>
        <w:tc>
          <w:tcPr>
            <w:tcW w:w="1040" w:type="dxa"/>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Шифр</w:t>
            </w:r>
          </w:p>
        </w:tc>
        <w:tc>
          <w:tcPr>
            <w:tcW w:w="3376" w:type="dxa"/>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Назва</w:t>
            </w:r>
          </w:p>
        </w:tc>
      </w:tr>
      <w:tr w:rsidR="00CB547B" w:rsidRPr="008878C9" w:rsidTr="00FF0E62">
        <w:trPr>
          <w:trHeight w:val="20"/>
        </w:trPr>
        <w:tc>
          <w:tcPr>
            <w:tcW w:w="94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w:t>
            </w:r>
          </w:p>
        </w:tc>
        <w:tc>
          <w:tcPr>
            <w:tcW w:w="158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Готова продукція за </w:t>
            </w:r>
            <w:r w:rsidRPr="008878C9">
              <w:rPr>
                <w:rFonts w:ascii="Times New Roman" w:hAnsi="Times New Roman"/>
                <w:sz w:val="24"/>
                <w:szCs w:val="24"/>
                <w:lang w:val="uk-UA"/>
              </w:rPr>
              <w:lastRenderedPageBreak/>
              <w:t>обліковими цінами</w:t>
            </w:r>
          </w:p>
        </w:tc>
        <w:tc>
          <w:tcPr>
            <w:tcW w:w="86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lastRenderedPageBreak/>
              <w:t>2611</w:t>
            </w:r>
          </w:p>
        </w:tc>
        <w:tc>
          <w:tcPr>
            <w:tcW w:w="1822"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Сир твердий</w:t>
            </w: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26111</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Старий Голландець </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26112</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proofErr w:type="spellStart"/>
            <w:r w:rsidRPr="008878C9">
              <w:rPr>
                <w:rFonts w:ascii="Times New Roman" w:hAnsi="Times New Roman"/>
                <w:sz w:val="24"/>
                <w:szCs w:val="24"/>
                <w:lang w:val="uk-UA"/>
              </w:rPr>
              <w:t>Тенеро</w:t>
            </w:r>
            <w:proofErr w:type="spellEnd"/>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26113</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Гранде</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26114</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Фамілія</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26115</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Російський</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26116</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proofErr w:type="spellStart"/>
            <w:r w:rsidRPr="008878C9">
              <w:rPr>
                <w:rStyle w:val="style1"/>
                <w:rFonts w:ascii="Times New Roman" w:hAnsi="Times New Roman"/>
                <w:sz w:val="24"/>
                <w:szCs w:val="24"/>
                <w:lang w:val="uk-UA"/>
              </w:rPr>
              <w:t>Мааздам</w:t>
            </w:r>
            <w:proofErr w:type="spellEnd"/>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26117</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bCs/>
                <w:sz w:val="24"/>
                <w:szCs w:val="24"/>
                <w:lang w:val="uk-UA"/>
              </w:rPr>
              <w:t>Сметанковий</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26118</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bCs/>
                <w:sz w:val="24"/>
                <w:szCs w:val="24"/>
                <w:lang w:val="uk-UA"/>
              </w:rPr>
              <w:t>Вершковий</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26119</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proofErr w:type="spellStart"/>
            <w:r w:rsidRPr="008878C9">
              <w:rPr>
                <w:rStyle w:val="style1"/>
                <w:rFonts w:ascii="Times New Roman" w:hAnsi="Times New Roman"/>
                <w:bCs/>
                <w:sz w:val="24"/>
                <w:szCs w:val="24"/>
                <w:lang w:val="uk-UA"/>
              </w:rPr>
              <w:t>Йогуртовий</w:t>
            </w:r>
            <w:proofErr w:type="spellEnd"/>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2612</w:t>
            </w:r>
          </w:p>
        </w:tc>
        <w:tc>
          <w:tcPr>
            <w:tcW w:w="1822"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Сир плавлений</w:t>
            </w: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26121</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sz w:val="24"/>
                <w:szCs w:val="24"/>
                <w:lang w:val="uk-UA"/>
              </w:rPr>
              <w:t>Дружба</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26122</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Голландський </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26123</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Російський</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26124</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Вершковий </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26125</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sz w:val="24"/>
                <w:szCs w:val="24"/>
                <w:lang w:val="uk-UA"/>
              </w:rPr>
              <w:t>З зеленню та часником</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26126</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З грибами</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tcBorders>
              <w:bottom w:val="single" w:sz="4" w:space="0" w:color="auto"/>
            </w:tcBorders>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tcBorders>
              <w:bottom w:val="single" w:sz="4" w:space="0" w:color="auto"/>
            </w:tcBorders>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Borders>
              <w:bottom w:val="single" w:sz="4" w:space="0" w:color="auto"/>
            </w:tcBorders>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26127</w:t>
            </w:r>
          </w:p>
        </w:tc>
        <w:tc>
          <w:tcPr>
            <w:tcW w:w="3376" w:type="dxa"/>
            <w:tcBorders>
              <w:bottom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З шинкою</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2613</w:t>
            </w:r>
          </w:p>
        </w:tc>
        <w:tc>
          <w:tcPr>
            <w:tcW w:w="1822" w:type="dxa"/>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Суха сироватка </w:t>
            </w:r>
          </w:p>
        </w:tc>
        <w:tc>
          <w:tcPr>
            <w:tcW w:w="1040" w:type="dxa"/>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w:t>
            </w:r>
          </w:p>
        </w:tc>
        <w:tc>
          <w:tcPr>
            <w:tcW w:w="3376" w:type="dxa"/>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w:t>
            </w:r>
          </w:p>
        </w:tc>
      </w:tr>
      <w:tr w:rsidR="00CB547B" w:rsidRPr="008878C9" w:rsidTr="00FF0E62">
        <w:trPr>
          <w:trHeight w:val="20"/>
        </w:trPr>
        <w:tc>
          <w:tcPr>
            <w:tcW w:w="94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w:t>
            </w:r>
          </w:p>
        </w:tc>
        <w:tc>
          <w:tcPr>
            <w:tcW w:w="158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Відхилення фактичної виробничої собівартості готової продукції від облікових цін</w:t>
            </w:r>
          </w:p>
        </w:tc>
        <w:tc>
          <w:tcPr>
            <w:tcW w:w="86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2621</w:t>
            </w:r>
          </w:p>
        </w:tc>
        <w:tc>
          <w:tcPr>
            <w:tcW w:w="1822"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Сир твердий</w:t>
            </w: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26211</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Старий Голландець </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26212</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proofErr w:type="spellStart"/>
            <w:r w:rsidRPr="008878C9">
              <w:rPr>
                <w:rFonts w:ascii="Times New Roman" w:hAnsi="Times New Roman"/>
                <w:sz w:val="24"/>
                <w:szCs w:val="24"/>
                <w:lang w:val="uk-UA"/>
              </w:rPr>
              <w:t>Тенеро</w:t>
            </w:r>
            <w:proofErr w:type="spellEnd"/>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26213</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Гранде</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26214</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Фамілія</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26215</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Російський</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26216</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proofErr w:type="spellStart"/>
            <w:r w:rsidRPr="008878C9">
              <w:rPr>
                <w:rStyle w:val="style1"/>
                <w:rFonts w:ascii="Times New Roman" w:hAnsi="Times New Roman"/>
                <w:sz w:val="24"/>
                <w:szCs w:val="24"/>
                <w:lang w:val="uk-UA"/>
              </w:rPr>
              <w:t>Мааздам</w:t>
            </w:r>
            <w:proofErr w:type="spellEnd"/>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26217</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bCs/>
                <w:sz w:val="24"/>
                <w:szCs w:val="24"/>
                <w:lang w:val="uk-UA"/>
              </w:rPr>
              <w:t>Сметанковий</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26218</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bCs/>
                <w:sz w:val="24"/>
                <w:szCs w:val="24"/>
                <w:lang w:val="uk-UA"/>
              </w:rPr>
              <w:t>Вершковий</w:t>
            </w:r>
          </w:p>
        </w:tc>
      </w:tr>
      <w:tr w:rsidR="00CB547B" w:rsidRPr="008878C9" w:rsidTr="00FF0E62">
        <w:trPr>
          <w:trHeight w:val="241"/>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26219</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proofErr w:type="spellStart"/>
            <w:r w:rsidRPr="008878C9">
              <w:rPr>
                <w:rStyle w:val="style1"/>
                <w:rFonts w:ascii="Times New Roman" w:hAnsi="Times New Roman"/>
                <w:bCs/>
                <w:sz w:val="24"/>
                <w:szCs w:val="24"/>
                <w:lang w:val="uk-UA"/>
              </w:rPr>
              <w:t>Йогуртовий</w:t>
            </w:r>
            <w:proofErr w:type="spellEnd"/>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2622</w:t>
            </w:r>
          </w:p>
        </w:tc>
        <w:tc>
          <w:tcPr>
            <w:tcW w:w="1822" w:type="dxa"/>
            <w:vMerge w:val="restart"/>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Сир плавлений</w:t>
            </w: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26221</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sz w:val="24"/>
                <w:szCs w:val="24"/>
                <w:lang w:val="uk-UA"/>
              </w:rPr>
              <w:t>Дружба</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26222</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Голландський </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26223</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Російський</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26224</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Вершковий </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26225</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Style w:val="style1"/>
                <w:rFonts w:ascii="Times New Roman" w:hAnsi="Times New Roman"/>
                <w:sz w:val="24"/>
                <w:szCs w:val="24"/>
                <w:lang w:val="uk-UA"/>
              </w:rPr>
              <w:t>З зеленню та часником</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26226</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З грибами</w:t>
            </w:r>
          </w:p>
        </w:tc>
      </w:tr>
      <w:tr w:rsidR="00CB547B" w:rsidRPr="008878C9" w:rsidTr="00FF0E62">
        <w:trPr>
          <w:trHeight w:val="196"/>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822"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040"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26227</w:t>
            </w:r>
          </w:p>
        </w:tc>
        <w:tc>
          <w:tcPr>
            <w:tcW w:w="3376"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З шинкою</w:t>
            </w:r>
          </w:p>
        </w:tc>
      </w:tr>
      <w:tr w:rsidR="00CB547B" w:rsidRPr="008878C9" w:rsidTr="00FF0E62">
        <w:trPr>
          <w:trHeight w:val="20"/>
        </w:trPr>
        <w:tc>
          <w:tcPr>
            <w:tcW w:w="94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1583" w:type="dxa"/>
            <w:vMerge/>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p>
        </w:tc>
        <w:tc>
          <w:tcPr>
            <w:tcW w:w="863" w:type="dxa"/>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2623</w:t>
            </w:r>
          </w:p>
        </w:tc>
        <w:tc>
          <w:tcPr>
            <w:tcW w:w="1822" w:type="dxa"/>
            <w:shd w:val="clear" w:color="auto" w:fill="auto"/>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Суха сироватка </w:t>
            </w:r>
          </w:p>
        </w:tc>
        <w:tc>
          <w:tcPr>
            <w:tcW w:w="1040" w:type="dxa"/>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w:t>
            </w:r>
          </w:p>
        </w:tc>
        <w:tc>
          <w:tcPr>
            <w:tcW w:w="3376" w:type="dxa"/>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w:t>
            </w:r>
          </w:p>
        </w:tc>
      </w:tr>
    </w:tbl>
    <w:p w:rsidR="00CB547B" w:rsidRPr="008878C9" w:rsidRDefault="00CB547B" w:rsidP="00CB547B">
      <w:pPr>
        <w:spacing w:after="0" w:line="240" w:lineRule="auto"/>
        <w:ind w:firstLine="540"/>
        <w:jc w:val="both"/>
        <w:rPr>
          <w:rFonts w:ascii="Times New Roman" w:hAnsi="Times New Roman"/>
          <w:iCs/>
          <w:sz w:val="28"/>
          <w:szCs w:val="28"/>
          <w:lang w:val="uk-UA"/>
        </w:rPr>
      </w:pPr>
    </w:p>
    <w:p w:rsidR="00CB547B" w:rsidRPr="008878C9" w:rsidRDefault="00CB547B" w:rsidP="00CB547B">
      <w:pPr>
        <w:spacing w:after="0" w:line="240" w:lineRule="auto"/>
        <w:ind w:firstLine="540"/>
        <w:jc w:val="right"/>
        <w:rPr>
          <w:rFonts w:ascii="Times New Roman" w:hAnsi="Times New Roman"/>
          <w:iCs/>
          <w:sz w:val="28"/>
          <w:szCs w:val="28"/>
          <w:lang w:val="uk-UA"/>
        </w:rPr>
      </w:pPr>
      <w:r w:rsidRPr="008878C9">
        <w:rPr>
          <w:rFonts w:ascii="Times New Roman" w:hAnsi="Times New Roman"/>
          <w:iCs/>
          <w:sz w:val="28"/>
          <w:szCs w:val="28"/>
          <w:lang w:val="uk-UA"/>
        </w:rPr>
        <w:t>Таблиця 5.</w:t>
      </w:r>
      <w:r>
        <w:rPr>
          <w:rFonts w:ascii="Times New Roman" w:hAnsi="Times New Roman"/>
          <w:iCs/>
          <w:sz w:val="28"/>
          <w:szCs w:val="28"/>
          <w:lang w:val="uk-UA"/>
        </w:rPr>
        <w:t>5</w:t>
      </w:r>
    </w:p>
    <w:p w:rsidR="00CB547B" w:rsidRPr="008878C9" w:rsidRDefault="00CB547B" w:rsidP="00CB547B">
      <w:pPr>
        <w:pStyle w:val="HTML"/>
        <w:ind w:firstLine="709"/>
        <w:jc w:val="both"/>
        <w:rPr>
          <w:rFonts w:ascii="Times New Roman" w:hAnsi="Times New Roman"/>
          <w:sz w:val="28"/>
          <w:szCs w:val="28"/>
          <w:lang w:val="uk-UA"/>
        </w:rPr>
      </w:pPr>
      <w:r w:rsidRPr="008878C9">
        <w:rPr>
          <w:rFonts w:ascii="Times New Roman" w:hAnsi="Times New Roman"/>
          <w:sz w:val="28"/>
          <w:szCs w:val="28"/>
          <w:lang w:val="uk-UA"/>
        </w:rPr>
        <w:t>Робочий план рахунків ТОВ «Горобина» (витяг в частині витрат виробництва)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709"/>
        <w:gridCol w:w="1842"/>
        <w:gridCol w:w="850"/>
        <w:gridCol w:w="3545"/>
      </w:tblGrid>
      <w:tr w:rsidR="00CB547B" w:rsidRPr="008878C9" w:rsidTr="00FF0E62">
        <w:trPr>
          <w:trHeight w:val="2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 xml:space="preserve">Синтетичні рахунки </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pacing w:val="-6"/>
                <w:sz w:val="24"/>
                <w:szCs w:val="24"/>
                <w:lang w:val="uk-UA"/>
              </w:rPr>
            </w:pPr>
            <w:r w:rsidRPr="008878C9">
              <w:rPr>
                <w:rFonts w:ascii="Times New Roman" w:hAnsi="Times New Roman"/>
                <w:i/>
                <w:spacing w:val="-6"/>
                <w:sz w:val="24"/>
                <w:szCs w:val="24"/>
                <w:lang w:val="uk-UA"/>
              </w:rPr>
              <w:t xml:space="preserve">Субрахунки </w:t>
            </w:r>
          </w:p>
        </w:tc>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Код рахунку аналітичного обліку</w:t>
            </w:r>
          </w:p>
        </w:tc>
      </w:tr>
      <w:tr w:rsidR="00CB547B" w:rsidRPr="008878C9" w:rsidTr="00FF0E62">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Шифр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Назва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Шифр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Назва</w:t>
            </w:r>
          </w:p>
        </w:tc>
        <w:tc>
          <w:tcPr>
            <w:tcW w:w="850"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ind w:left="-113" w:right="-113"/>
              <w:jc w:val="center"/>
              <w:rPr>
                <w:rFonts w:ascii="Times New Roman" w:hAnsi="Times New Roman"/>
                <w:i/>
                <w:sz w:val="24"/>
                <w:szCs w:val="24"/>
                <w:lang w:val="uk-UA"/>
              </w:rPr>
            </w:pPr>
            <w:r w:rsidRPr="008878C9">
              <w:rPr>
                <w:rFonts w:ascii="Times New Roman" w:hAnsi="Times New Roman"/>
                <w:i/>
                <w:sz w:val="24"/>
                <w:szCs w:val="24"/>
                <w:lang w:val="uk-UA"/>
              </w:rPr>
              <w:t>Шифр</w:t>
            </w:r>
          </w:p>
        </w:tc>
        <w:tc>
          <w:tcPr>
            <w:tcW w:w="3545" w:type="dxa"/>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i/>
                <w:sz w:val="24"/>
                <w:szCs w:val="24"/>
                <w:lang w:val="uk-UA"/>
              </w:rPr>
            </w:pPr>
            <w:r w:rsidRPr="008878C9">
              <w:rPr>
                <w:rFonts w:ascii="Times New Roman" w:hAnsi="Times New Roman"/>
                <w:i/>
                <w:sz w:val="24"/>
                <w:szCs w:val="24"/>
                <w:lang w:val="uk-UA"/>
              </w:rPr>
              <w:t>Назва</w:t>
            </w:r>
          </w:p>
        </w:tc>
      </w:tr>
      <w:tr w:rsidR="00CB547B" w:rsidRPr="008878C9" w:rsidTr="00FF0E62">
        <w:trPr>
          <w:trHeight w:val="20"/>
        </w:trPr>
        <w:tc>
          <w:tcPr>
            <w:tcW w:w="709" w:type="dxa"/>
            <w:vMerge w:val="restart"/>
            <w:tcBorders>
              <w:top w:val="single" w:sz="4" w:space="0" w:color="auto"/>
              <w:left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w:t>
            </w:r>
          </w:p>
        </w:tc>
        <w:tc>
          <w:tcPr>
            <w:tcW w:w="1843" w:type="dxa"/>
            <w:vMerge w:val="restart"/>
            <w:tcBorders>
              <w:top w:val="single" w:sz="4" w:space="0" w:color="auto"/>
              <w:left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 xml:space="preserve">Виробництво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231</w:t>
            </w:r>
          </w:p>
        </w:tc>
        <w:tc>
          <w:tcPr>
            <w:tcW w:w="1842" w:type="dxa"/>
            <w:vMerge w:val="restart"/>
            <w:tcBorders>
              <w:top w:val="single" w:sz="4" w:space="0" w:color="auto"/>
              <w:left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Основне виробництво </w:t>
            </w:r>
          </w:p>
        </w:tc>
        <w:tc>
          <w:tcPr>
            <w:tcW w:w="85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2311</w:t>
            </w:r>
          </w:p>
        </w:tc>
        <w:tc>
          <w:tcPr>
            <w:tcW w:w="3545"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Горілчаний цех (№ 1)</w:t>
            </w:r>
          </w:p>
        </w:tc>
      </w:tr>
      <w:tr w:rsidR="00CB547B" w:rsidRPr="008878C9" w:rsidTr="00FF0E62">
        <w:trPr>
          <w:trHeight w:val="20"/>
        </w:trPr>
        <w:tc>
          <w:tcPr>
            <w:tcW w:w="709" w:type="dxa"/>
            <w:vMerge/>
            <w:tcBorders>
              <w:left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sz w:val="24"/>
                <w:szCs w:val="24"/>
                <w:lang w:val="uk-UA"/>
              </w:rPr>
            </w:pPr>
          </w:p>
        </w:tc>
        <w:tc>
          <w:tcPr>
            <w:tcW w:w="1842" w:type="dxa"/>
            <w:vMerge/>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2312</w:t>
            </w:r>
          </w:p>
        </w:tc>
        <w:tc>
          <w:tcPr>
            <w:tcW w:w="3545"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Цех виробництва лікерів (№ 2)</w:t>
            </w:r>
          </w:p>
        </w:tc>
      </w:tr>
      <w:tr w:rsidR="00CB547B" w:rsidRPr="008878C9" w:rsidTr="00FF0E62">
        <w:trPr>
          <w:trHeight w:val="20"/>
        </w:trPr>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p>
        </w:tc>
        <w:tc>
          <w:tcPr>
            <w:tcW w:w="1842" w:type="dxa"/>
            <w:vMerge/>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2313</w:t>
            </w:r>
          </w:p>
        </w:tc>
        <w:tc>
          <w:tcPr>
            <w:tcW w:w="354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Цех виробництва настоянок (№ 3)</w:t>
            </w:r>
          </w:p>
        </w:tc>
      </w:tr>
      <w:tr w:rsidR="00CB547B" w:rsidRPr="008878C9" w:rsidTr="00FF0E62">
        <w:trPr>
          <w:trHeight w:val="20"/>
        </w:trPr>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p>
        </w:tc>
        <w:tc>
          <w:tcPr>
            <w:tcW w:w="1842" w:type="dxa"/>
            <w:vMerge/>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2314</w:t>
            </w:r>
          </w:p>
        </w:tc>
        <w:tc>
          <w:tcPr>
            <w:tcW w:w="354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Цех виробництва вин (№4)</w:t>
            </w:r>
          </w:p>
        </w:tc>
      </w:tr>
      <w:tr w:rsidR="00CB547B" w:rsidRPr="008878C9" w:rsidTr="00FF0E62">
        <w:trPr>
          <w:trHeight w:val="20"/>
        </w:trPr>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p>
        </w:tc>
        <w:tc>
          <w:tcPr>
            <w:tcW w:w="1842" w:type="dxa"/>
            <w:vMerge/>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p>
        </w:tc>
        <w:tc>
          <w:tcPr>
            <w:tcW w:w="850" w:type="dxa"/>
            <w:tcBorders>
              <w:top w:val="single" w:sz="4" w:space="0" w:color="auto"/>
              <w:left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2315</w:t>
            </w:r>
          </w:p>
        </w:tc>
        <w:tc>
          <w:tcPr>
            <w:tcW w:w="3545" w:type="dxa"/>
            <w:tcBorders>
              <w:top w:val="single" w:sz="4" w:space="0" w:color="auto"/>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Цех виробництва продуктів незавершеного бродіння (№ 5)</w:t>
            </w:r>
          </w:p>
        </w:tc>
      </w:tr>
      <w:tr w:rsidR="00CB547B" w:rsidRPr="008878C9" w:rsidTr="00FF0E62">
        <w:trPr>
          <w:trHeight w:val="20"/>
        </w:trPr>
        <w:tc>
          <w:tcPr>
            <w:tcW w:w="709" w:type="dxa"/>
            <w:vMerge/>
            <w:tcBorders>
              <w:left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sz w:val="24"/>
                <w:szCs w:val="24"/>
                <w:lang w:val="uk-UA"/>
              </w:rPr>
            </w:pPr>
          </w:p>
        </w:tc>
        <w:tc>
          <w:tcPr>
            <w:tcW w:w="709" w:type="dxa"/>
            <w:vMerge w:val="restart"/>
            <w:tcBorders>
              <w:top w:val="single" w:sz="4" w:space="0" w:color="auto"/>
              <w:left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232</w:t>
            </w:r>
          </w:p>
        </w:tc>
        <w:tc>
          <w:tcPr>
            <w:tcW w:w="1842" w:type="dxa"/>
            <w:vMerge w:val="restart"/>
            <w:tcBorders>
              <w:top w:val="single" w:sz="4" w:space="0" w:color="auto"/>
              <w:left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Допоміжне виробництво</w:t>
            </w:r>
          </w:p>
        </w:tc>
        <w:tc>
          <w:tcPr>
            <w:tcW w:w="850"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2321</w:t>
            </w:r>
          </w:p>
        </w:tc>
        <w:tc>
          <w:tcPr>
            <w:tcW w:w="3545" w:type="dxa"/>
            <w:tcBorders>
              <w:top w:val="single" w:sz="4" w:space="0" w:color="auto"/>
              <w:left w:val="single" w:sz="4" w:space="0" w:color="auto"/>
              <w:bottom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Цех тари</w:t>
            </w:r>
          </w:p>
        </w:tc>
      </w:tr>
      <w:tr w:rsidR="00CB547B" w:rsidRPr="008878C9" w:rsidTr="00FF0E62">
        <w:trPr>
          <w:trHeight w:val="20"/>
        </w:trPr>
        <w:tc>
          <w:tcPr>
            <w:tcW w:w="709" w:type="dxa"/>
            <w:vMerge/>
            <w:tcBorders>
              <w:left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hideMark/>
          </w:tcPr>
          <w:p w:rsidR="00CB547B" w:rsidRPr="008878C9" w:rsidRDefault="00CB547B" w:rsidP="00FF0E62">
            <w:pPr>
              <w:spacing w:after="0" w:line="240" w:lineRule="auto"/>
              <w:rPr>
                <w:rFonts w:ascii="Times New Roman" w:hAnsi="Times New Roman"/>
                <w:sz w:val="24"/>
                <w:szCs w:val="24"/>
                <w:lang w:val="uk-UA"/>
              </w:rPr>
            </w:pPr>
          </w:p>
        </w:tc>
        <w:tc>
          <w:tcPr>
            <w:tcW w:w="709" w:type="dxa"/>
            <w:vMerge/>
            <w:tcBorders>
              <w:left w:val="single" w:sz="4" w:space="0" w:color="auto"/>
              <w:right w:val="single" w:sz="4" w:space="0" w:color="auto"/>
            </w:tcBorders>
            <w:vAlign w:val="center"/>
            <w:hideMark/>
          </w:tcPr>
          <w:p w:rsidR="00CB547B" w:rsidRPr="008878C9" w:rsidRDefault="00CB547B" w:rsidP="00FF0E62">
            <w:pPr>
              <w:spacing w:after="0" w:line="240" w:lineRule="auto"/>
              <w:jc w:val="center"/>
              <w:rPr>
                <w:rFonts w:ascii="Times New Roman" w:hAnsi="Times New Roman"/>
                <w:sz w:val="24"/>
                <w:szCs w:val="24"/>
                <w:lang w:val="uk-UA"/>
              </w:rPr>
            </w:pPr>
          </w:p>
        </w:tc>
        <w:tc>
          <w:tcPr>
            <w:tcW w:w="1842" w:type="dxa"/>
            <w:vMerge/>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p>
        </w:tc>
        <w:tc>
          <w:tcPr>
            <w:tcW w:w="850" w:type="dxa"/>
            <w:tcBorders>
              <w:top w:val="single" w:sz="4" w:space="0" w:color="auto"/>
              <w:left w:val="single" w:sz="4" w:space="0" w:color="auto"/>
              <w:right w:val="single" w:sz="4" w:space="0" w:color="auto"/>
            </w:tcBorders>
            <w:hideMark/>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2322</w:t>
            </w:r>
          </w:p>
        </w:tc>
        <w:tc>
          <w:tcPr>
            <w:tcW w:w="3545" w:type="dxa"/>
            <w:tcBorders>
              <w:top w:val="single" w:sz="4" w:space="0" w:color="auto"/>
              <w:left w:val="single" w:sz="4" w:space="0" w:color="auto"/>
              <w:right w:val="single" w:sz="4" w:space="0" w:color="auto"/>
            </w:tcBorders>
            <w:hideMark/>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Виробництво ковпачків</w:t>
            </w:r>
          </w:p>
        </w:tc>
      </w:tr>
      <w:tr w:rsidR="00CB547B" w:rsidRPr="008878C9" w:rsidTr="00FF0E62">
        <w:trPr>
          <w:trHeight w:val="20"/>
        </w:trPr>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vMerge w:val="restart"/>
            <w:tcBorders>
              <w:left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233</w:t>
            </w:r>
          </w:p>
        </w:tc>
        <w:tc>
          <w:tcPr>
            <w:tcW w:w="1842" w:type="dxa"/>
            <w:vMerge w:val="restart"/>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Обслуговуюче виробництво </w:t>
            </w:r>
          </w:p>
        </w:tc>
        <w:tc>
          <w:tcPr>
            <w:tcW w:w="850"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2331</w:t>
            </w:r>
          </w:p>
        </w:tc>
        <w:tc>
          <w:tcPr>
            <w:tcW w:w="354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Компресорна</w:t>
            </w:r>
          </w:p>
        </w:tc>
      </w:tr>
      <w:tr w:rsidR="00CB547B" w:rsidRPr="008878C9" w:rsidTr="00FF0E62">
        <w:trPr>
          <w:trHeight w:val="20"/>
        </w:trPr>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p>
        </w:tc>
        <w:tc>
          <w:tcPr>
            <w:tcW w:w="1842" w:type="dxa"/>
            <w:vMerge/>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2332</w:t>
            </w:r>
          </w:p>
        </w:tc>
        <w:tc>
          <w:tcPr>
            <w:tcW w:w="354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Котельня</w:t>
            </w:r>
          </w:p>
        </w:tc>
      </w:tr>
      <w:tr w:rsidR="00CB547B" w:rsidRPr="008878C9" w:rsidTr="00FF0E62">
        <w:trPr>
          <w:trHeight w:val="20"/>
        </w:trPr>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p>
        </w:tc>
        <w:tc>
          <w:tcPr>
            <w:tcW w:w="1842" w:type="dxa"/>
            <w:vMerge/>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2333</w:t>
            </w:r>
          </w:p>
        </w:tc>
        <w:tc>
          <w:tcPr>
            <w:tcW w:w="354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Механічна майстерня</w:t>
            </w:r>
          </w:p>
        </w:tc>
      </w:tr>
      <w:tr w:rsidR="00CB547B" w:rsidRPr="008878C9" w:rsidTr="00FF0E62">
        <w:trPr>
          <w:trHeight w:val="20"/>
        </w:trPr>
        <w:tc>
          <w:tcPr>
            <w:tcW w:w="709"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tcBorders>
              <w:left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234</w:t>
            </w:r>
          </w:p>
        </w:tc>
        <w:tc>
          <w:tcPr>
            <w:tcW w:w="1842" w:type="dxa"/>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Давальницьке виробництво</w:t>
            </w:r>
          </w:p>
        </w:tc>
        <w:tc>
          <w:tcPr>
            <w:tcW w:w="850"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noBreakHyphen/>
            </w:r>
          </w:p>
        </w:tc>
        <w:tc>
          <w:tcPr>
            <w:tcW w:w="3545" w:type="dxa"/>
            <w:tcBorders>
              <w:top w:val="single" w:sz="4" w:space="0" w:color="auto"/>
              <w:left w:val="single" w:sz="4" w:space="0" w:color="auto"/>
              <w:bottom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noBreakHyphen/>
            </w:r>
          </w:p>
        </w:tc>
      </w:tr>
      <w:tr w:rsidR="00CB547B" w:rsidRPr="008878C9" w:rsidTr="00FF0E62">
        <w:trPr>
          <w:trHeight w:val="20"/>
        </w:trPr>
        <w:tc>
          <w:tcPr>
            <w:tcW w:w="709" w:type="dxa"/>
            <w:vMerge/>
            <w:tcBorders>
              <w:left w:val="single" w:sz="4" w:space="0" w:color="auto"/>
              <w:bottom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1843" w:type="dxa"/>
            <w:vMerge/>
            <w:tcBorders>
              <w:left w:val="single" w:sz="4" w:space="0" w:color="auto"/>
              <w:bottom w:val="single" w:sz="4" w:space="0" w:color="auto"/>
              <w:right w:val="single" w:sz="4" w:space="0" w:color="auto"/>
            </w:tcBorders>
            <w:vAlign w:val="center"/>
          </w:tcPr>
          <w:p w:rsidR="00CB547B" w:rsidRPr="008878C9" w:rsidRDefault="00CB547B" w:rsidP="00FF0E62">
            <w:pPr>
              <w:spacing w:after="0" w:line="240" w:lineRule="auto"/>
              <w:rPr>
                <w:rFonts w:ascii="Times New Roman" w:hAnsi="Times New Roman"/>
                <w:sz w:val="24"/>
                <w:szCs w:val="24"/>
                <w:lang w:val="uk-UA"/>
              </w:rPr>
            </w:pPr>
          </w:p>
        </w:tc>
        <w:tc>
          <w:tcPr>
            <w:tcW w:w="709" w:type="dxa"/>
            <w:tcBorders>
              <w:left w:val="single" w:sz="4" w:space="0" w:color="auto"/>
              <w:right w:val="single" w:sz="4" w:space="0" w:color="auto"/>
            </w:tcBorders>
            <w:vAlign w:val="center"/>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t>235</w:t>
            </w:r>
          </w:p>
        </w:tc>
        <w:tc>
          <w:tcPr>
            <w:tcW w:w="1842" w:type="dxa"/>
            <w:tcBorders>
              <w:left w:val="single" w:sz="4" w:space="0" w:color="auto"/>
              <w:right w:val="single" w:sz="4" w:space="0" w:color="auto"/>
            </w:tcBorders>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 xml:space="preserve">Ремонт і </w:t>
            </w:r>
            <w:proofErr w:type="spellStart"/>
            <w:r w:rsidRPr="008878C9">
              <w:rPr>
                <w:rFonts w:ascii="Times New Roman" w:hAnsi="Times New Roman"/>
                <w:sz w:val="24"/>
                <w:szCs w:val="24"/>
                <w:lang w:val="uk-UA"/>
              </w:rPr>
              <w:t>обслу-говування</w:t>
            </w:r>
            <w:proofErr w:type="spellEnd"/>
            <w:r w:rsidRPr="008878C9">
              <w:rPr>
                <w:rFonts w:ascii="Times New Roman" w:hAnsi="Times New Roman"/>
                <w:sz w:val="24"/>
                <w:szCs w:val="24"/>
                <w:lang w:val="uk-UA"/>
              </w:rPr>
              <w:t xml:space="preserve"> необоротних активів</w:t>
            </w:r>
          </w:p>
        </w:tc>
        <w:tc>
          <w:tcPr>
            <w:tcW w:w="850" w:type="dxa"/>
            <w:tcBorders>
              <w:top w:val="single" w:sz="4" w:space="0" w:color="auto"/>
              <w:left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noBreakHyphen/>
            </w:r>
          </w:p>
        </w:tc>
        <w:tc>
          <w:tcPr>
            <w:tcW w:w="3545" w:type="dxa"/>
            <w:tcBorders>
              <w:top w:val="single" w:sz="4" w:space="0" w:color="auto"/>
              <w:left w:val="single" w:sz="4" w:space="0" w:color="auto"/>
              <w:right w:val="single" w:sz="4" w:space="0" w:color="auto"/>
            </w:tcBorders>
          </w:tcPr>
          <w:p w:rsidR="00CB547B" w:rsidRPr="008878C9" w:rsidRDefault="00CB547B" w:rsidP="00FF0E62">
            <w:pPr>
              <w:spacing w:after="0" w:line="240" w:lineRule="auto"/>
              <w:jc w:val="center"/>
              <w:rPr>
                <w:rFonts w:ascii="Times New Roman" w:hAnsi="Times New Roman"/>
                <w:sz w:val="24"/>
                <w:szCs w:val="24"/>
                <w:lang w:val="uk-UA"/>
              </w:rPr>
            </w:pPr>
            <w:r w:rsidRPr="008878C9">
              <w:rPr>
                <w:rFonts w:ascii="Times New Roman" w:hAnsi="Times New Roman"/>
                <w:sz w:val="24"/>
                <w:szCs w:val="24"/>
                <w:lang w:val="uk-UA"/>
              </w:rPr>
              <w:noBreakHyphen/>
            </w:r>
          </w:p>
        </w:tc>
      </w:tr>
    </w:tbl>
    <w:p w:rsidR="00CB547B" w:rsidRPr="008878C9" w:rsidRDefault="00CB547B" w:rsidP="00CB547B">
      <w:pPr>
        <w:spacing w:after="0" w:line="240" w:lineRule="auto"/>
        <w:ind w:firstLine="540"/>
        <w:jc w:val="both"/>
        <w:rPr>
          <w:rFonts w:ascii="Times New Roman" w:hAnsi="Times New Roman"/>
          <w:iCs/>
          <w:sz w:val="28"/>
          <w:szCs w:val="28"/>
          <w:lang w:val="uk-UA"/>
        </w:rPr>
      </w:pPr>
    </w:p>
    <w:p w:rsidR="00CB547B" w:rsidRPr="008878C9" w:rsidRDefault="00CB547B" w:rsidP="00CB547B">
      <w:pPr>
        <w:spacing w:after="0" w:line="360" w:lineRule="auto"/>
        <w:ind w:firstLine="567"/>
        <w:jc w:val="right"/>
        <w:rPr>
          <w:rFonts w:ascii="Times New Roman" w:hAnsi="Times New Roman"/>
          <w:sz w:val="28"/>
          <w:szCs w:val="28"/>
          <w:lang w:val="uk-UA"/>
        </w:rPr>
      </w:pPr>
      <w:r w:rsidRPr="008878C9">
        <w:rPr>
          <w:rFonts w:ascii="Times New Roman" w:hAnsi="Times New Roman"/>
          <w:sz w:val="28"/>
          <w:szCs w:val="28"/>
          <w:lang w:val="uk-UA"/>
        </w:rPr>
        <w:t>Таблиця 5.</w:t>
      </w:r>
      <w:r>
        <w:rPr>
          <w:rFonts w:ascii="Times New Roman" w:hAnsi="Times New Roman"/>
          <w:sz w:val="28"/>
          <w:szCs w:val="28"/>
          <w:lang w:val="uk-UA"/>
        </w:rPr>
        <w:t>6</w:t>
      </w:r>
    </w:p>
    <w:p w:rsidR="00CB547B" w:rsidRPr="008878C9" w:rsidRDefault="00CB547B" w:rsidP="00CB547B">
      <w:pPr>
        <w:pStyle w:val="HTML"/>
        <w:ind w:firstLine="709"/>
        <w:jc w:val="both"/>
        <w:rPr>
          <w:rFonts w:ascii="Times New Roman" w:hAnsi="Times New Roman"/>
          <w:sz w:val="28"/>
          <w:szCs w:val="28"/>
          <w:lang w:val="uk-UA"/>
        </w:rPr>
      </w:pPr>
      <w:r w:rsidRPr="008878C9">
        <w:rPr>
          <w:rFonts w:ascii="Times New Roman" w:hAnsi="Times New Roman"/>
          <w:sz w:val="28"/>
          <w:szCs w:val="28"/>
          <w:lang w:val="uk-UA"/>
        </w:rPr>
        <w:t>Робочий план рахунків ТОВ «</w:t>
      </w:r>
      <w:proofErr w:type="spellStart"/>
      <w:r w:rsidRPr="008878C9">
        <w:rPr>
          <w:rFonts w:ascii="Times New Roman" w:hAnsi="Times New Roman"/>
          <w:sz w:val="28"/>
          <w:szCs w:val="28"/>
          <w:lang w:val="uk-UA"/>
        </w:rPr>
        <w:t>Гранітбуд</w:t>
      </w:r>
      <w:proofErr w:type="spellEnd"/>
      <w:r w:rsidRPr="008878C9">
        <w:rPr>
          <w:rFonts w:ascii="Times New Roman" w:hAnsi="Times New Roman"/>
          <w:sz w:val="28"/>
          <w:szCs w:val="28"/>
          <w:lang w:val="uk-UA"/>
        </w:rPr>
        <w:t>» (витяг в частині касових операцій)</w:t>
      </w:r>
    </w:p>
    <w:tbl>
      <w:tblPr>
        <w:tblStyle w:val="ab"/>
        <w:tblW w:w="9445" w:type="dxa"/>
        <w:tblLook w:val="04A0" w:firstRow="1" w:lastRow="0" w:firstColumn="1" w:lastColumn="0" w:noHBand="0" w:noVBand="1"/>
      </w:tblPr>
      <w:tblGrid>
        <w:gridCol w:w="1809"/>
        <w:gridCol w:w="3969"/>
        <w:gridCol w:w="3667"/>
      </w:tblGrid>
      <w:tr w:rsidR="00CB547B" w:rsidRPr="008878C9" w:rsidTr="00FF0E62">
        <w:tc>
          <w:tcPr>
            <w:tcW w:w="1809" w:type="dxa"/>
            <w:vAlign w:val="center"/>
          </w:tcPr>
          <w:p w:rsidR="00CB547B" w:rsidRPr="008878C9" w:rsidRDefault="00CB547B" w:rsidP="00FF0E62">
            <w:pPr>
              <w:pStyle w:val="a6"/>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Назва та шифр рахунку</w:t>
            </w:r>
          </w:p>
        </w:tc>
        <w:tc>
          <w:tcPr>
            <w:tcW w:w="3969" w:type="dxa"/>
            <w:vAlign w:val="center"/>
          </w:tcPr>
          <w:p w:rsidR="00CB547B" w:rsidRPr="008878C9" w:rsidRDefault="00CB547B" w:rsidP="00FF0E62">
            <w:pPr>
              <w:pStyle w:val="a6"/>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Назва та шифр субрахунків</w:t>
            </w:r>
          </w:p>
        </w:tc>
        <w:tc>
          <w:tcPr>
            <w:tcW w:w="3667" w:type="dxa"/>
            <w:vAlign w:val="center"/>
          </w:tcPr>
          <w:p w:rsidR="00CB547B" w:rsidRPr="008878C9" w:rsidRDefault="00CB547B" w:rsidP="00FF0E62">
            <w:pPr>
              <w:pStyle w:val="a6"/>
              <w:spacing w:after="0" w:line="240" w:lineRule="auto"/>
              <w:ind w:left="0"/>
              <w:jc w:val="center"/>
              <w:rPr>
                <w:rFonts w:ascii="Times New Roman" w:hAnsi="Times New Roman"/>
                <w:i/>
                <w:sz w:val="24"/>
                <w:szCs w:val="24"/>
                <w:lang w:val="uk-UA"/>
              </w:rPr>
            </w:pPr>
            <w:r w:rsidRPr="008878C9">
              <w:rPr>
                <w:rFonts w:ascii="Times New Roman" w:hAnsi="Times New Roman"/>
                <w:i/>
                <w:sz w:val="24"/>
                <w:szCs w:val="24"/>
                <w:lang w:val="uk-UA"/>
              </w:rPr>
              <w:t>Назва та шифр аналітичних рахунків</w:t>
            </w:r>
          </w:p>
        </w:tc>
      </w:tr>
      <w:tr w:rsidR="00CB547B" w:rsidRPr="008878C9" w:rsidTr="00FF0E62">
        <w:tc>
          <w:tcPr>
            <w:tcW w:w="1809" w:type="dxa"/>
            <w:vMerge w:val="restart"/>
          </w:tcPr>
          <w:p w:rsidR="00CB547B" w:rsidRPr="008878C9" w:rsidRDefault="00CB547B" w:rsidP="00FF0E62">
            <w:pPr>
              <w:pStyle w:val="a6"/>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30 «Готівка»</w:t>
            </w:r>
          </w:p>
        </w:tc>
        <w:tc>
          <w:tcPr>
            <w:tcW w:w="3969" w:type="dxa"/>
          </w:tcPr>
          <w:p w:rsidR="00CB547B" w:rsidRPr="008878C9" w:rsidRDefault="00CB547B" w:rsidP="00FF0E62">
            <w:pPr>
              <w:spacing w:after="0" w:line="240" w:lineRule="auto"/>
              <w:jc w:val="both"/>
              <w:rPr>
                <w:rFonts w:ascii="Times New Roman" w:hAnsi="Times New Roman"/>
                <w:sz w:val="24"/>
                <w:szCs w:val="24"/>
                <w:lang w:val="uk-UA"/>
              </w:rPr>
            </w:pPr>
            <w:r w:rsidRPr="008878C9">
              <w:rPr>
                <w:rFonts w:ascii="Times New Roman" w:hAnsi="Times New Roman"/>
                <w:sz w:val="24"/>
                <w:szCs w:val="24"/>
                <w:lang w:val="uk-UA"/>
              </w:rPr>
              <w:t>301 «Готівка в національній валюті»</w:t>
            </w:r>
          </w:p>
        </w:tc>
        <w:tc>
          <w:tcPr>
            <w:tcW w:w="3667" w:type="dxa"/>
          </w:tcPr>
          <w:p w:rsidR="00CB547B" w:rsidRPr="008878C9" w:rsidRDefault="00CB547B" w:rsidP="00FF0E62">
            <w:pPr>
              <w:pStyle w:val="a6"/>
              <w:spacing w:after="0" w:line="240" w:lineRule="auto"/>
              <w:ind w:left="0"/>
              <w:jc w:val="center"/>
              <w:rPr>
                <w:rFonts w:ascii="Times New Roman" w:hAnsi="Times New Roman"/>
                <w:sz w:val="24"/>
                <w:szCs w:val="24"/>
                <w:lang w:val="uk-UA"/>
              </w:rPr>
            </w:pPr>
            <w:r w:rsidRPr="008878C9">
              <w:rPr>
                <w:rFonts w:ascii="Times New Roman" w:hAnsi="Times New Roman"/>
                <w:sz w:val="24"/>
                <w:szCs w:val="24"/>
                <w:lang w:val="uk-UA"/>
              </w:rPr>
              <w:t>-</w:t>
            </w:r>
          </w:p>
        </w:tc>
      </w:tr>
      <w:tr w:rsidR="00CB547B" w:rsidRPr="008878C9" w:rsidTr="00FF0E62">
        <w:tc>
          <w:tcPr>
            <w:tcW w:w="180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969" w:type="dxa"/>
            <w:vMerge w:val="restart"/>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302 «Готівка в іноземній валюті»</w:t>
            </w:r>
          </w:p>
        </w:tc>
        <w:tc>
          <w:tcPr>
            <w:tcW w:w="3667"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3021 «Грошові кошти в касі в іноземній валюті (долар США)»</w:t>
            </w:r>
          </w:p>
        </w:tc>
      </w:tr>
      <w:tr w:rsidR="00CB547B" w:rsidRPr="008878C9" w:rsidTr="00FF0E62">
        <w:tc>
          <w:tcPr>
            <w:tcW w:w="180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96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667" w:type="dxa"/>
          </w:tcPr>
          <w:p w:rsidR="00CB547B" w:rsidRPr="008878C9" w:rsidRDefault="00CB547B" w:rsidP="00FF0E62">
            <w:pPr>
              <w:spacing w:after="0" w:line="240" w:lineRule="auto"/>
              <w:rPr>
                <w:rFonts w:ascii="Times New Roman" w:hAnsi="Times New Roman"/>
                <w:sz w:val="24"/>
                <w:szCs w:val="24"/>
                <w:lang w:val="uk-UA"/>
              </w:rPr>
            </w:pPr>
            <w:r w:rsidRPr="008878C9">
              <w:rPr>
                <w:rFonts w:ascii="Times New Roman" w:hAnsi="Times New Roman"/>
                <w:sz w:val="24"/>
                <w:szCs w:val="24"/>
                <w:lang w:val="uk-UA"/>
              </w:rPr>
              <w:t>3022 «Грошові кошти в касі в іноземній валюті (євро)»</w:t>
            </w:r>
          </w:p>
        </w:tc>
      </w:tr>
      <w:tr w:rsidR="00CB547B" w:rsidRPr="008878C9" w:rsidTr="00FF0E62">
        <w:tc>
          <w:tcPr>
            <w:tcW w:w="1809" w:type="dxa"/>
            <w:vMerge w:val="restart"/>
          </w:tcPr>
          <w:p w:rsidR="00CB547B" w:rsidRPr="008878C9" w:rsidRDefault="00CB547B" w:rsidP="00FF0E62">
            <w:pPr>
              <w:pStyle w:val="a6"/>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33 «Інші кошти»</w:t>
            </w:r>
          </w:p>
        </w:tc>
        <w:tc>
          <w:tcPr>
            <w:tcW w:w="3969" w:type="dxa"/>
          </w:tcPr>
          <w:p w:rsidR="00CB547B" w:rsidRPr="008878C9" w:rsidRDefault="00CB547B" w:rsidP="00FF0E62">
            <w:pPr>
              <w:spacing w:after="0" w:line="240" w:lineRule="auto"/>
              <w:rPr>
                <w:rFonts w:ascii="Times New Roman" w:hAnsi="Times New Roman"/>
                <w:color w:val="000000"/>
                <w:sz w:val="24"/>
                <w:szCs w:val="24"/>
                <w:lang w:val="uk-UA"/>
              </w:rPr>
            </w:pPr>
            <w:r w:rsidRPr="008878C9">
              <w:rPr>
                <w:rFonts w:ascii="Times New Roman" w:hAnsi="Times New Roman"/>
                <w:color w:val="000000"/>
                <w:sz w:val="24"/>
                <w:szCs w:val="24"/>
                <w:lang w:val="uk-UA"/>
              </w:rPr>
              <w:t>331 «</w:t>
            </w:r>
            <w:r w:rsidRPr="008878C9">
              <w:rPr>
                <w:rFonts w:ascii="Times New Roman" w:hAnsi="Times New Roman"/>
                <w:color w:val="000000"/>
                <w:sz w:val="24"/>
                <w:szCs w:val="24"/>
                <w:shd w:val="clear" w:color="auto" w:fill="FFFFFF"/>
                <w:lang w:val="uk-UA"/>
              </w:rPr>
              <w:t xml:space="preserve">Грошові документи в </w:t>
            </w:r>
            <w:proofErr w:type="spellStart"/>
            <w:r w:rsidRPr="008878C9">
              <w:rPr>
                <w:rFonts w:ascii="Times New Roman" w:hAnsi="Times New Roman"/>
                <w:color w:val="000000"/>
                <w:sz w:val="24"/>
                <w:szCs w:val="24"/>
                <w:shd w:val="clear" w:color="auto" w:fill="FFFFFF"/>
                <w:lang w:val="uk-UA"/>
              </w:rPr>
              <w:t>нaціональній</w:t>
            </w:r>
            <w:proofErr w:type="spellEnd"/>
            <w:r w:rsidRPr="008878C9">
              <w:rPr>
                <w:rFonts w:ascii="Times New Roman" w:hAnsi="Times New Roman"/>
                <w:color w:val="000000"/>
                <w:sz w:val="24"/>
                <w:szCs w:val="24"/>
                <w:shd w:val="clear" w:color="auto" w:fill="FFFFFF"/>
                <w:lang w:val="uk-UA"/>
              </w:rPr>
              <w:t xml:space="preserve"> валюті</w:t>
            </w:r>
            <w:r w:rsidRPr="008878C9">
              <w:rPr>
                <w:rFonts w:ascii="Times New Roman" w:hAnsi="Times New Roman"/>
                <w:color w:val="000000"/>
                <w:sz w:val="24"/>
                <w:szCs w:val="24"/>
                <w:lang w:val="uk-UA"/>
              </w:rPr>
              <w:t>»</w:t>
            </w:r>
          </w:p>
        </w:tc>
        <w:tc>
          <w:tcPr>
            <w:tcW w:w="3667" w:type="dxa"/>
          </w:tcPr>
          <w:p w:rsidR="00CB547B" w:rsidRPr="008878C9" w:rsidRDefault="00CB547B" w:rsidP="00FF0E62">
            <w:pPr>
              <w:pStyle w:val="a6"/>
              <w:spacing w:after="0" w:line="240" w:lineRule="auto"/>
              <w:ind w:left="0"/>
              <w:jc w:val="center"/>
              <w:rPr>
                <w:rFonts w:ascii="Times New Roman" w:hAnsi="Times New Roman"/>
                <w:sz w:val="24"/>
                <w:szCs w:val="24"/>
                <w:lang w:val="uk-UA"/>
              </w:rPr>
            </w:pPr>
            <w:r w:rsidRPr="008878C9">
              <w:rPr>
                <w:rFonts w:ascii="Times New Roman" w:hAnsi="Times New Roman"/>
                <w:sz w:val="24"/>
                <w:szCs w:val="24"/>
                <w:lang w:val="uk-UA"/>
              </w:rPr>
              <w:t>-</w:t>
            </w:r>
          </w:p>
        </w:tc>
      </w:tr>
      <w:tr w:rsidR="00CB547B" w:rsidRPr="008878C9" w:rsidTr="00FF0E62">
        <w:tc>
          <w:tcPr>
            <w:tcW w:w="180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969" w:type="dxa"/>
          </w:tcPr>
          <w:p w:rsidR="00CB547B" w:rsidRPr="008878C9" w:rsidRDefault="00CB547B" w:rsidP="00FF0E62">
            <w:pPr>
              <w:spacing w:after="0" w:line="240" w:lineRule="auto"/>
              <w:rPr>
                <w:rFonts w:ascii="Times New Roman" w:hAnsi="Times New Roman"/>
                <w:color w:val="000000"/>
                <w:sz w:val="24"/>
                <w:szCs w:val="24"/>
                <w:lang w:val="uk-UA"/>
              </w:rPr>
            </w:pPr>
            <w:r w:rsidRPr="008878C9">
              <w:rPr>
                <w:rFonts w:ascii="Times New Roman" w:hAnsi="Times New Roman"/>
                <w:color w:val="000000"/>
                <w:sz w:val="24"/>
                <w:szCs w:val="24"/>
                <w:lang w:val="uk-UA"/>
              </w:rPr>
              <w:t>332 «</w:t>
            </w:r>
            <w:proofErr w:type="spellStart"/>
            <w:r w:rsidRPr="008878C9">
              <w:rPr>
                <w:rFonts w:ascii="Times New Roman" w:hAnsi="Times New Roman"/>
                <w:color w:val="000000"/>
                <w:sz w:val="24"/>
                <w:szCs w:val="24"/>
                <w:lang w:val="uk-UA"/>
              </w:rPr>
              <w:t>Грошовi</w:t>
            </w:r>
            <w:proofErr w:type="spellEnd"/>
            <w:r w:rsidRPr="008878C9">
              <w:rPr>
                <w:rFonts w:ascii="Times New Roman" w:hAnsi="Times New Roman"/>
                <w:color w:val="000000"/>
                <w:sz w:val="24"/>
                <w:szCs w:val="24"/>
                <w:lang w:val="uk-UA"/>
              </w:rPr>
              <w:t xml:space="preserve"> документи в </w:t>
            </w:r>
            <w:proofErr w:type="spellStart"/>
            <w:r w:rsidRPr="008878C9">
              <w:rPr>
                <w:rFonts w:ascii="Times New Roman" w:hAnsi="Times New Roman"/>
                <w:color w:val="000000"/>
                <w:sz w:val="24"/>
                <w:szCs w:val="24"/>
                <w:lang w:val="uk-UA"/>
              </w:rPr>
              <w:t>інoзeмній</w:t>
            </w:r>
            <w:proofErr w:type="spellEnd"/>
            <w:r w:rsidRPr="008878C9">
              <w:rPr>
                <w:rFonts w:ascii="Times New Roman" w:hAnsi="Times New Roman"/>
                <w:color w:val="000000"/>
                <w:sz w:val="24"/>
                <w:szCs w:val="24"/>
                <w:lang w:val="uk-UA"/>
              </w:rPr>
              <w:t xml:space="preserve"> валюті»</w:t>
            </w:r>
          </w:p>
        </w:tc>
        <w:tc>
          <w:tcPr>
            <w:tcW w:w="3667" w:type="dxa"/>
          </w:tcPr>
          <w:p w:rsidR="00CB547B" w:rsidRPr="008878C9" w:rsidRDefault="00CB547B" w:rsidP="00FF0E62">
            <w:pPr>
              <w:pStyle w:val="a6"/>
              <w:spacing w:after="0" w:line="240" w:lineRule="auto"/>
              <w:ind w:left="0"/>
              <w:jc w:val="center"/>
              <w:rPr>
                <w:rFonts w:ascii="Times New Roman" w:hAnsi="Times New Roman"/>
                <w:sz w:val="24"/>
                <w:szCs w:val="24"/>
                <w:lang w:val="uk-UA"/>
              </w:rPr>
            </w:pPr>
            <w:r w:rsidRPr="008878C9">
              <w:rPr>
                <w:rFonts w:ascii="Times New Roman" w:hAnsi="Times New Roman"/>
                <w:sz w:val="24"/>
                <w:szCs w:val="24"/>
                <w:lang w:val="uk-UA"/>
              </w:rPr>
              <w:t>-</w:t>
            </w:r>
          </w:p>
        </w:tc>
      </w:tr>
      <w:tr w:rsidR="00CB547B" w:rsidRPr="008878C9" w:rsidTr="00FF0E62">
        <w:tc>
          <w:tcPr>
            <w:tcW w:w="180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969" w:type="dxa"/>
          </w:tcPr>
          <w:p w:rsidR="00CB547B" w:rsidRPr="008878C9" w:rsidRDefault="00CB547B" w:rsidP="00FF0E62">
            <w:pPr>
              <w:spacing w:after="0" w:line="240" w:lineRule="auto"/>
              <w:rPr>
                <w:rFonts w:ascii="Times New Roman" w:hAnsi="Times New Roman"/>
                <w:color w:val="000000"/>
                <w:sz w:val="24"/>
                <w:szCs w:val="24"/>
                <w:lang w:val="uk-UA"/>
              </w:rPr>
            </w:pPr>
            <w:r w:rsidRPr="008878C9">
              <w:rPr>
                <w:rFonts w:ascii="Times New Roman" w:hAnsi="Times New Roman"/>
                <w:color w:val="000000"/>
                <w:sz w:val="24"/>
                <w:szCs w:val="24"/>
                <w:lang w:val="uk-UA"/>
              </w:rPr>
              <w:t xml:space="preserve">333 «Грошові </w:t>
            </w:r>
            <w:proofErr w:type="spellStart"/>
            <w:r w:rsidRPr="008878C9">
              <w:rPr>
                <w:rFonts w:ascii="Times New Roman" w:hAnsi="Times New Roman"/>
                <w:color w:val="000000"/>
                <w:sz w:val="24"/>
                <w:szCs w:val="24"/>
                <w:lang w:val="uk-UA"/>
              </w:rPr>
              <w:t>кoшти</w:t>
            </w:r>
            <w:proofErr w:type="spellEnd"/>
            <w:r w:rsidRPr="008878C9">
              <w:rPr>
                <w:rFonts w:ascii="Times New Roman" w:hAnsi="Times New Roman"/>
                <w:color w:val="000000"/>
                <w:sz w:val="24"/>
                <w:szCs w:val="24"/>
                <w:lang w:val="uk-UA"/>
              </w:rPr>
              <w:t xml:space="preserve"> в дорозі в </w:t>
            </w:r>
            <w:proofErr w:type="spellStart"/>
            <w:r w:rsidRPr="008878C9">
              <w:rPr>
                <w:rFonts w:ascii="Times New Roman" w:hAnsi="Times New Roman"/>
                <w:color w:val="000000"/>
                <w:sz w:val="24"/>
                <w:szCs w:val="24"/>
                <w:lang w:val="uk-UA"/>
              </w:rPr>
              <w:t>нaціональній</w:t>
            </w:r>
            <w:proofErr w:type="spellEnd"/>
            <w:r w:rsidRPr="008878C9">
              <w:rPr>
                <w:rFonts w:ascii="Times New Roman" w:hAnsi="Times New Roman"/>
                <w:color w:val="000000"/>
                <w:sz w:val="24"/>
                <w:szCs w:val="24"/>
                <w:lang w:val="uk-UA"/>
              </w:rPr>
              <w:t xml:space="preserve"> </w:t>
            </w:r>
            <w:proofErr w:type="spellStart"/>
            <w:r w:rsidRPr="008878C9">
              <w:rPr>
                <w:rFonts w:ascii="Times New Roman" w:hAnsi="Times New Roman"/>
                <w:color w:val="000000"/>
                <w:sz w:val="24"/>
                <w:szCs w:val="24"/>
                <w:lang w:val="uk-UA"/>
              </w:rPr>
              <w:t>вaлюті</w:t>
            </w:r>
            <w:proofErr w:type="spellEnd"/>
            <w:r w:rsidRPr="008878C9">
              <w:rPr>
                <w:rFonts w:ascii="Times New Roman" w:hAnsi="Times New Roman"/>
                <w:color w:val="000000"/>
                <w:sz w:val="24"/>
                <w:szCs w:val="24"/>
                <w:lang w:val="uk-UA"/>
              </w:rPr>
              <w:t>»</w:t>
            </w:r>
          </w:p>
        </w:tc>
        <w:tc>
          <w:tcPr>
            <w:tcW w:w="3667" w:type="dxa"/>
          </w:tcPr>
          <w:p w:rsidR="00CB547B" w:rsidRPr="008878C9" w:rsidRDefault="00CB547B" w:rsidP="00FF0E62">
            <w:pPr>
              <w:pStyle w:val="a6"/>
              <w:spacing w:after="0" w:line="240" w:lineRule="auto"/>
              <w:ind w:left="0"/>
              <w:jc w:val="center"/>
              <w:rPr>
                <w:rFonts w:ascii="Times New Roman" w:hAnsi="Times New Roman"/>
                <w:sz w:val="24"/>
                <w:szCs w:val="24"/>
                <w:lang w:val="uk-UA"/>
              </w:rPr>
            </w:pPr>
            <w:r w:rsidRPr="008878C9">
              <w:rPr>
                <w:rFonts w:ascii="Times New Roman" w:hAnsi="Times New Roman"/>
                <w:sz w:val="24"/>
                <w:szCs w:val="24"/>
                <w:lang w:val="uk-UA"/>
              </w:rPr>
              <w:t>-</w:t>
            </w:r>
          </w:p>
        </w:tc>
      </w:tr>
      <w:tr w:rsidR="00CB547B" w:rsidRPr="008878C9" w:rsidTr="00FF0E62">
        <w:tc>
          <w:tcPr>
            <w:tcW w:w="180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969" w:type="dxa"/>
            <w:vMerge w:val="restart"/>
          </w:tcPr>
          <w:p w:rsidR="00CB547B" w:rsidRPr="008878C9" w:rsidRDefault="00CB547B" w:rsidP="00FF0E62">
            <w:pPr>
              <w:spacing w:after="0" w:line="240" w:lineRule="auto"/>
              <w:rPr>
                <w:rFonts w:ascii="Times New Roman" w:hAnsi="Times New Roman"/>
                <w:color w:val="000000"/>
                <w:sz w:val="24"/>
                <w:szCs w:val="24"/>
                <w:lang w:val="uk-UA"/>
              </w:rPr>
            </w:pPr>
            <w:r w:rsidRPr="008878C9">
              <w:rPr>
                <w:rFonts w:ascii="Times New Roman" w:hAnsi="Times New Roman"/>
                <w:color w:val="000000"/>
                <w:sz w:val="24"/>
                <w:szCs w:val="24"/>
                <w:lang w:val="uk-UA"/>
              </w:rPr>
              <w:t xml:space="preserve">334 «Грошові кошти в </w:t>
            </w:r>
            <w:proofErr w:type="spellStart"/>
            <w:r w:rsidRPr="008878C9">
              <w:rPr>
                <w:rFonts w:ascii="Times New Roman" w:hAnsi="Times New Roman"/>
                <w:color w:val="000000"/>
                <w:sz w:val="24"/>
                <w:szCs w:val="24"/>
                <w:lang w:val="uk-UA"/>
              </w:rPr>
              <w:t>дopозі</w:t>
            </w:r>
            <w:proofErr w:type="spellEnd"/>
            <w:r w:rsidRPr="008878C9">
              <w:rPr>
                <w:rFonts w:ascii="Times New Roman" w:hAnsi="Times New Roman"/>
                <w:color w:val="000000"/>
                <w:sz w:val="24"/>
                <w:szCs w:val="24"/>
                <w:lang w:val="uk-UA"/>
              </w:rPr>
              <w:t xml:space="preserve"> в </w:t>
            </w:r>
            <w:proofErr w:type="spellStart"/>
            <w:r w:rsidRPr="008878C9">
              <w:rPr>
                <w:rFonts w:ascii="Times New Roman" w:hAnsi="Times New Roman"/>
                <w:color w:val="000000"/>
                <w:sz w:val="24"/>
                <w:szCs w:val="24"/>
                <w:lang w:val="uk-UA"/>
              </w:rPr>
              <w:t>інозeмній</w:t>
            </w:r>
            <w:proofErr w:type="spellEnd"/>
            <w:r w:rsidRPr="008878C9">
              <w:rPr>
                <w:rFonts w:ascii="Times New Roman" w:hAnsi="Times New Roman"/>
                <w:color w:val="000000"/>
                <w:sz w:val="24"/>
                <w:szCs w:val="24"/>
                <w:lang w:val="uk-UA"/>
              </w:rPr>
              <w:t xml:space="preserve"> валюті»</w:t>
            </w:r>
          </w:p>
        </w:tc>
        <w:tc>
          <w:tcPr>
            <w:tcW w:w="3667" w:type="dxa"/>
          </w:tcPr>
          <w:p w:rsidR="00CB547B" w:rsidRPr="008878C9" w:rsidRDefault="00CB547B" w:rsidP="00FF0E62">
            <w:pPr>
              <w:pStyle w:val="a6"/>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3341 «Грошові кошти в дорозі в іноземній валюті (долар США)»</w:t>
            </w:r>
          </w:p>
        </w:tc>
      </w:tr>
      <w:tr w:rsidR="00CB547B" w:rsidRPr="008878C9" w:rsidTr="00FF0E62">
        <w:tc>
          <w:tcPr>
            <w:tcW w:w="180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969" w:type="dxa"/>
            <w:vMerge/>
          </w:tcPr>
          <w:p w:rsidR="00CB547B" w:rsidRPr="008878C9" w:rsidRDefault="00CB547B" w:rsidP="00FF0E62">
            <w:pPr>
              <w:spacing w:after="0" w:line="240" w:lineRule="auto"/>
              <w:rPr>
                <w:rFonts w:ascii="Times New Roman" w:hAnsi="Times New Roman"/>
                <w:color w:val="000000"/>
                <w:sz w:val="24"/>
                <w:szCs w:val="24"/>
                <w:lang w:val="uk-UA"/>
              </w:rPr>
            </w:pPr>
          </w:p>
        </w:tc>
        <w:tc>
          <w:tcPr>
            <w:tcW w:w="3667" w:type="dxa"/>
          </w:tcPr>
          <w:p w:rsidR="00CB547B" w:rsidRPr="008878C9" w:rsidRDefault="00CB547B" w:rsidP="00FF0E62">
            <w:pPr>
              <w:pStyle w:val="a6"/>
              <w:spacing w:after="0" w:line="240" w:lineRule="auto"/>
              <w:ind w:left="0"/>
              <w:jc w:val="both"/>
              <w:rPr>
                <w:rFonts w:ascii="Times New Roman" w:hAnsi="Times New Roman"/>
                <w:sz w:val="24"/>
                <w:szCs w:val="24"/>
                <w:lang w:val="uk-UA"/>
              </w:rPr>
            </w:pPr>
            <w:r w:rsidRPr="008878C9">
              <w:rPr>
                <w:rFonts w:ascii="Times New Roman" w:hAnsi="Times New Roman"/>
                <w:sz w:val="24"/>
                <w:szCs w:val="24"/>
                <w:lang w:val="uk-UA"/>
              </w:rPr>
              <w:t>3342 «Грошові кошти в дорозі в іноземній валюті (євро)»</w:t>
            </w:r>
          </w:p>
        </w:tc>
      </w:tr>
      <w:tr w:rsidR="00CB547B" w:rsidRPr="008878C9" w:rsidTr="00FF0E62">
        <w:tc>
          <w:tcPr>
            <w:tcW w:w="1809" w:type="dxa"/>
            <w:vMerge/>
          </w:tcPr>
          <w:p w:rsidR="00CB547B" w:rsidRPr="008878C9" w:rsidRDefault="00CB547B" w:rsidP="00FF0E62">
            <w:pPr>
              <w:pStyle w:val="a6"/>
              <w:spacing w:after="0" w:line="240" w:lineRule="auto"/>
              <w:ind w:left="0"/>
              <w:jc w:val="both"/>
              <w:rPr>
                <w:rFonts w:ascii="Times New Roman" w:hAnsi="Times New Roman"/>
                <w:sz w:val="24"/>
                <w:szCs w:val="24"/>
                <w:lang w:val="uk-UA"/>
              </w:rPr>
            </w:pPr>
          </w:p>
        </w:tc>
        <w:tc>
          <w:tcPr>
            <w:tcW w:w="3969" w:type="dxa"/>
          </w:tcPr>
          <w:p w:rsidR="00CB547B" w:rsidRPr="008878C9" w:rsidRDefault="00CB547B" w:rsidP="00FF0E62">
            <w:pPr>
              <w:spacing w:after="0" w:line="240" w:lineRule="auto"/>
              <w:rPr>
                <w:rFonts w:ascii="Times New Roman" w:hAnsi="Times New Roman"/>
                <w:color w:val="000000"/>
                <w:sz w:val="24"/>
                <w:szCs w:val="24"/>
                <w:lang w:val="uk-UA"/>
              </w:rPr>
            </w:pPr>
            <w:r w:rsidRPr="008878C9">
              <w:rPr>
                <w:rFonts w:ascii="Times New Roman" w:hAnsi="Times New Roman"/>
                <w:color w:val="000000"/>
                <w:sz w:val="24"/>
                <w:szCs w:val="24"/>
                <w:lang w:val="uk-UA"/>
              </w:rPr>
              <w:t xml:space="preserve">335 «Електронні гроші, </w:t>
            </w:r>
            <w:proofErr w:type="spellStart"/>
            <w:r w:rsidRPr="008878C9">
              <w:rPr>
                <w:rFonts w:ascii="Times New Roman" w:hAnsi="Times New Roman"/>
                <w:color w:val="000000"/>
                <w:sz w:val="24"/>
                <w:szCs w:val="24"/>
                <w:lang w:val="uk-UA"/>
              </w:rPr>
              <w:t>номінованi</w:t>
            </w:r>
            <w:proofErr w:type="spellEnd"/>
            <w:r w:rsidRPr="008878C9">
              <w:rPr>
                <w:rFonts w:ascii="Times New Roman" w:hAnsi="Times New Roman"/>
                <w:color w:val="000000"/>
                <w:sz w:val="24"/>
                <w:szCs w:val="24"/>
                <w:lang w:val="uk-UA"/>
              </w:rPr>
              <w:t xml:space="preserve"> в національній валюті»</w:t>
            </w:r>
          </w:p>
        </w:tc>
        <w:tc>
          <w:tcPr>
            <w:tcW w:w="3667" w:type="dxa"/>
          </w:tcPr>
          <w:p w:rsidR="00CB547B" w:rsidRPr="008878C9" w:rsidRDefault="00CB547B" w:rsidP="00FF0E62">
            <w:pPr>
              <w:pStyle w:val="a6"/>
              <w:spacing w:after="0" w:line="240" w:lineRule="auto"/>
              <w:ind w:left="0"/>
              <w:jc w:val="center"/>
              <w:rPr>
                <w:rFonts w:ascii="Times New Roman" w:hAnsi="Times New Roman"/>
                <w:sz w:val="24"/>
                <w:szCs w:val="24"/>
                <w:lang w:val="uk-UA"/>
              </w:rPr>
            </w:pPr>
            <w:r w:rsidRPr="008878C9">
              <w:rPr>
                <w:rFonts w:ascii="Times New Roman" w:hAnsi="Times New Roman"/>
                <w:sz w:val="24"/>
                <w:szCs w:val="24"/>
                <w:lang w:val="uk-UA"/>
              </w:rPr>
              <w:t>-</w:t>
            </w:r>
          </w:p>
        </w:tc>
      </w:tr>
    </w:tbl>
    <w:p w:rsidR="00CB547B" w:rsidRDefault="00CB547B" w:rsidP="00CB547B">
      <w:pPr>
        <w:spacing w:after="0" w:line="240" w:lineRule="auto"/>
        <w:ind w:firstLine="540"/>
        <w:jc w:val="both"/>
        <w:rPr>
          <w:rFonts w:ascii="Times New Roman" w:hAnsi="Times New Roman"/>
          <w:iCs/>
          <w:sz w:val="28"/>
          <w:szCs w:val="28"/>
          <w:lang w:val="uk-UA"/>
        </w:rPr>
      </w:pPr>
      <w:r>
        <w:rPr>
          <w:rFonts w:ascii="Times New Roman" w:hAnsi="Times New Roman"/>
          <w:iCs/>
          <w:sz w:val="28"/>
          <w:szCs w:val="28"/>
          <w:lang w:val="uk-UA"/>
        </w:rPr>
        <w:br w:type="page"/>
      </w:r>
    </w:p>
    <w:p w:rsidR="00CB547B" w:rsidRPr="008878C9" w:rsidRDefault="00CB547B" w:rsidP="00CB547B">
      <w:pPr>
        <w:spacing w:after="0" w:line="240" w:lineRule="auto"/>
        <w:ind w:firstLine="540"/>
        <w:jc w:val="both"/>
        <w:rPr>
          <w:rFonts w:ascii="Times New Roman" w:hAnsi="Times New Roman"/>
          <w:iCs/>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CB547B" w:rsidRPr="008878C9" w:rsidTr="00FF0E62">
        <w:tc>
          <w:tcPr>
            <w:tcW w:w="8789" w:type="dxa"/>
            <w:shd w:val="clear" w:color="auto" w:fill="D9D9D9" w:themeFill="background1" w:themeFillShade="D9"/>
          </w:tcPr>
          <w:p w:rsidR="00CB547B" w:rsidRPr="008878C9" w:rsidRDefault="00CB547B" w:rsidP="00FF0E62">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ТЕМИ ДОПОВІДЕЙ</w:t>
            </w:r>
          </w:p>
        </w:tc>
      </w:tr>
    </w:tbl>
    <w:p w:rsidR="00CB547B" w:rsidRPr="008878C9" w:rsidRDefault="00CB547B" w:rsidP="00CB547B">
      <w:pPr>
        <w:tabs>
          <w:tab w:val="left" w:pos="709"/>
        </w:tabs>
        <w:spacing w:after="0" w:line="240" w:lineRule="auto"/>
        <w:ind w:firstLine="540"/>
        <w:jc w:val="both"/>
        <w:rPr>
          <w:rFonts w:ascii="Times New Roman" w:hAnsi="Times New Roman"/>
          <w:iCs/>
          <w:sz w:val="28"/>
          <w:szCs w:val="28"/>
          <w:lang w:val="uk-UA"/>
        </w:rPr>
      </w:pP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Амортизаційна політика підприємства</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Вибір методу оцінки при списанні запасів підприємства</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Особливості організації обліку фінансових інвестицій</w:t>
      </w:r>
    </w:p>
    <w:p w:rsidR="00CB547B" w:rsidRPr="008878C9" w:rsidRDefault="00CB547B" w:rsidP="00CB547B">
      <w:pPr>
        <w:spacing w:after="0" w:line="240" w:lineRule="auto"/>
        <w:ind w:firstLine="540"/>
        <w:jc w:val="both"/>
        <w:rPr>
          <w:rFonts w:ascii="Times New Roman" w:hAnsi="Times New Roman"/>
          <w:iCs/>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CB547B" w:rsidRPr="008878C9" w:rsidTr="00FF0E62">
        <w:tc>
          <w:tcPr>
            <w:tcW w:w="8789" w:type="dxa"/>
            <w:shd w:val="clear" w:color="auto" w:fill="D9D9D9" w:themeFill="background1" w:themeFillShade="D9"/>
          </w:tcPr>
          <w:p w:rsidR="00CB547B" w:rsidRPr="008878C9" w:rsidRDefault="00CB547B" w:rsidP="00FF0E62">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ТЕСТИ</w:t>
            </w:r>
          </w:p>
        </w:tc>
      </w:tr>
    </w:tbl>
    <w:p w:rsidR="00CB547B" w:rsidRPr="008878C9" w:rsidRDefault="00CB547B" w:rsidP="00CB547B">
      <w:pPr>
        <w:spacing w:after="0" w:line="240" w:lineRule="auto"/>
        <w:ind w:firstLine="540"/>
        <w:jc w:val="both"/>
        <w:rPr>
          <w:rFonts w:ascii="Times New Roman" w:hAnsi="Times New Roman"/>
          <w:iCs/>
          <w:sz w:val="28"/>
          <w:szCs w:val="28"/>
          <w:lang w:val="uk-UA"/>
        </w:rPr>
      </w:pP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1. Об’єктами облікової політики необоротних активів є:</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метод нарахування резерву сумнівних боргів;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ліміт залишку готівки в касі;</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метод амортизації нематеріального активу;</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метод оцінки списання запасів.</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2. Нарахування амортизації основних засобів проводиться:</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щомісяця;</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щоквартально;</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щорічно;</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щоденно.</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3. Однією з передумов правильної організації обліку запасів є:</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раціональна організація складського господарства;</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відповідність складських запасів нормативам;</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контроль за правильністю експлуатації МШП;</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правильної відповіді не запропоновано.</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4. Одним з основних завдань організації обліку запасів є:</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розрахунок фактичної собівартості витраченої сировини та її залишків;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підготовка правильної класифікації запасів;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розробка норм витрачання запасів;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правильної відповіді не запропоновано.</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 xml:space="preserve">5. На підприємствах роздрібної торгівлі доцільно застосовувати: </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а) метод середньозваженої собівартості; </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б) метод ціни продажу; </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в) ідентифікований метод; </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метод нормативних витрат.</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6. Об’єктами облікової політики оборотних активів є:</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ліквідаційна вартість;</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метод розподілу витрат майбутніх періодів;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строк корисного використання;</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метод нарахування амортизації нематеріальних активів.</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7. Якщо штатним розкладом не передбачено посаду касира, його обов’язки може виконувати: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бухгалтер;</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керівник;</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lastRenderedPageBreak/>
        <w:t>в) будь-який працівник за наказом керівника та за умови складання з ним договору про повну матеріальну відповідальність;</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комірник.</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8. Для перевірки виконання касиром касової дисципліни застосовують:</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раптову перевірку каси;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планову інвентаризацію каси;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вибіркову перевірку;</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правильної відповіді не запропоновано.</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9. При віднесенні заборгованості до поточної або довгострокової до уваги береться:</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очікуваний строк до погашення, який залишився з дати балансу;</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загальний очікуваний строк оплати згідно з договором;</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сума нарахованого резерву;</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всі відповіді є правильними.</w:t>
      </w:r>
    </w:p>
    <w:p w:rsidR="00CB547B" w:rsidRPr="008878C9" w:rsidRDefault="00CB547B" w:rsidP="00CB547B">
      <w:pPr>
        <w:spacing w:after="0" w:line="240" w:lineRule="auto"/>
        <w:ind w:firstLine="540"/>
        <w:jc w:val="both"/>
        <w:rPr>
          <w:rFonts w:ascii="Times New Roman" w:hAnsi="Times New Roman"/>
          <w:b/>
          <w:iCs/>
          <w:sz w:val="28"/>
          <w:szCs w:val="28"/>
          <w:lang w:val="uk-UA"/>
        </w:rPr>
      </w:pPr>
      <w:r w:rsidRPr="008878C9">
        <w:rPr>
          <w:rFonts w:ascii="Times New Roman" w:hAnsi="Times New Roman"/>
          <w:b/>
          <w:iCs/>
          <w:sz w:val="28"/>
          <w:szCs w:val="28"/>
          <w:lang w:val="uk-UA"/>
        </w:rPr>
        <w:t>10. Резерв сумнівних боргів нараховується:</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а) на довгострокову заборгованість;</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б) на поточну дебіторську заборгованість за продукцію, роботи, послуги;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в) на неопераційну (нетоварну) дебіторську заборгованість;</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г) правильної відповіді не запропоновано.</w:t>
      </w:r>
    </w:p>
    <w:p w:rsidR="00CB547B" w:rsidRPr="008878C9" w:rsidRDefault="00CB547B" w:rsidP="00CB547B">
      <w:pPr>
        <w:spacing w:after="0" w:line="240" w:lineRule="auto"/>
        <w:ind w:firstLine="540"/>
        <w:jc w:val="both"/>
        <w:rPr>
          <w:rFonts w:ascii="Times New Roman" w:hAnsi="Times New Roman"/>
          <w:iCs/>
          <w:sz w:val="28"/>
          <w:szCs w:val="28"/>
          <w:lang w:val="uk-UA"/>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0A0" w:firstRow="1" w:lastRow="0" w:firstColumn="1" w:lastColumn="0" w:noHBand="0" w:noVBand="0"/>
      </w:tblPr>
      <w:tblGrid>
        <w:gridCol w:w="8650"/>
      </w:tblGrid>
      <w:tr w:rsidR="00CB547B" w:rsidRPr="008878C9" w:rsidTr="00FF0E62">
        <w:tc>
          <w:tcPr>
            <w:tcW w:w="8789" w:type="dxa"/>
            <w:shd w:val="clear" w:color="auto" w:fill="D9D9D9" w:themeFill="background1" w:themeFillShade="D9"/>
          </w:tcPr>
          <w:p w:rsidR="00CB547B" w:rsidRPr="008878C9" w:rsidRDefault="00CB547B" w:rsidP="00FF0E62">
            <w:pPr>
              <w:pStyle w:val="2"/>
              <w:spacing w:after="0" w:line="240" w:lineRule="auto"/>
              <w:ind w:left="0" w:firstLine="567"/>
              <w:jc w:val="both"/>
              <w:rPr>
                <w:rFonts w:ascii="Times New Roman" w:hAnsi="Times New Roman"/>
                <w:i/>
                <w:sz w:val="28"/>
                <w:szCs w:val="28"/>
                <w:lang w:val="uk-UA"/>
              </w:rPr>
            </w:pPr>
            <w:r w:rsidRPr="008878C9">
              <w:rPr>
                <w:rFonts w:ascii="Times New Roman" w:hAnsi="Times New Roman"/>
                <w:i/>
                <w:sz w:val="28"/>
                <w:szCs w:val="28"/>
                <w:lang w:val="uk-UA"/>
              </w:rPr>
              <w:t>КОНТРОЛЬНІ ЗАПИТАННЯ</w:t>
            </w:r>
          </w:p>
        </w:tc>
      </w:tr>
    </w:tbl>
    <w:p w:rsidR="00CB547B" w:rsidRPr="008878C9" w:rsidRDefault="00CB547B" w:rsidP="00CB547B">
      <w:pPr>
        <w:tabs>
          <w:tab w:val="left" w:pos="993"/>
        </w:tabs>
        <w:spacing w:after="0" w:line="240" w:lineRule="auto"/>
        <w:ind w:firstLine="567"/>
        <w:jc w:val="both"/>
        <w:rPr>
          <w:rFonts w:ascii="Times New Roman" w:hAnsi="Times New Roman"/>
          <w:b/>
          <w:sz w:val="28"/>
          <w:szCs w:val="28"/>
          <w:lang w:val="uk-UA"/>
        </w:rPr>
      </w:pP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1. Що таке активи? Як вони класифікуються? </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2. Що входить до складу активів?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3. Які завдання організації </w:t>
      </w:r>
      <w:r>
        <w:rPr>
          <w:rFonts w:ascii="Times New Roman" w:hAnsi="Times New Roman"/>
          <w:iCs/>
          <w:sz w:val="28"/>
          <w:szCs w:val="28"/>
          <w:lang w:val="uk-UA"/>
        </w:rPr>
        <w:t xml:space="preserve">бухгалтерського </w:t>
      </w:r>
      <w:r w:rsidRPr="008878C9">
        <w:rPr>
          <w:rFonts w:ascii="Times New Roman" w:hAnsi="Times New Roman"/>
          <w:iCs/>
          <w:sz w:val="28"/>
          <w:szCs w:val="28"/>
          <w:lang w:val="uk-UA"/>
        </w:rPr>
        <w:t>обліку активів?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4. Що є об’єктами облікової політики основних засобів та нематеріальних активів?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5. Як сформувати амортизаційну політику підприємства?</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 xml:space="preserve">6. Як організувати </w:t>
      </w:r>
      <w:r>
        <w:rPr>
          <w:rFonts w:ascii="Times New Roman" w:hAnsi="Times New Roman"/>
          <w:iCs/>
          <w:sz w:val="28"/>
          <w:szCs w:val="28"/>
          <w:lang w:val="uk-UA"/>
        </w:rPr>
        <w:t xml:space="preserve">процес </w:t>
      </w:r>
      <w:r w:rsidRPr="008878C9">
        <w:rPr>
          <w:rFonts w:ascii="Times New Roman" w:hAnsi="Times New Roman"/>
          <w:iCs/>
          <w:sz w:val="28"/>
          <w:szCs w:val="28"/>
          <w:lang w:val="uk-UA"/>
        </w:rPr>
        <w:t>документування операцій з активами?</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7. Як організувати аналітичний облік активів?</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8. Які особливості організації обліку орендних та лізингових операцій?</w:t>
      </w:r>
    </w:p>
    <w:p w:rsidR="00CB547B" w:rsidRPr="008878C9"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9. Які особливості організації обліку запасів на складах підприємства?</w:t>
      </w:r>
    </w:p>
    <w:p w:rsidR="00E3544A" w:rsidRPr="00CB547B" w:rsidRDefault="00CB547B" w:rsidP="00CB547B">
      <w:pPr>
        <w:spacing w:after="0" w:line="240" w:lineRule="auto"/>
        <w:ind w:firstLine="540"/>
        <w:jc w:val="both"/>
        <w:rPr>
          <w:rFonts w:ascii="Times New Roman" w:hAnsi="Times New Roman"/>
          <w:iCs/>
          <w:sz w:val="28"/>
          <w:szCs w:val="28"/>
          <w:lang w:val="uk-UA"/>
        </w:rPr>
      </w:pPr>
      <w:r w:rsidRPr="008878C9">
        <w:rPr>
          <w:rFonts w:ascii="Times New Roman" w:hAnsi="Times New Roman"/>
          <w:iCs/>
          <w:sz w:val="28"/>
          <w:szCs w:val="28"/>
          <w:lang w:val="uk-UA"/>
        </w:rPr>
        <w:t>10. Які особливості організації проведення інвентаризації активів підприємства?</w:t>
      </w:r>
    </w:p>
    <w:sectPr w:rsidR="00E3544A" w:rsidRPr="00CB5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8568F"/>
    <w:multiLevelType w:val="hybridMultilevel"/>
    <w:tmpl w:val="FDFC54D4"/>
    <w:lvl w:ilvl="0" w:tplc="A554010A">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DE62FDC"/>
    <w:multiLevelType w:val="hybridMultilevel"/>
    <w:tmpl w:val="7C9A84A8"/>
    <w:lvl w:ilvl="0" w:tplc="FDC8AB32">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1F7148"/>
    <w:multiLevelType w:val="hybridMultilevel"/>
    <w:tmpl w:val="5A48E238"/>
    <w:lvl w:ilvl="0" w:tplc="26FCE8F4">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4816847"/>
    <w:multiLevelType w:val="hybridMultilevel"/>
    <w:tmpl w:val="5F165EB4"/>
    <w:lvl w:ilvl="0" w:tplc="EF901D00">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58B70EB"/>
    <w:multiLevelType w:val="hybridMultilevel"/>
    <w:tmpl w:val="46127B6C"/>
    <w:lvl w:ilvl="0" w:tplc="40405B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7B"/>
    <w:rsid w:val="00CB547B"/>
    <w:rsid w:val="00E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E2D8B-2E78-4886-92EB-2A807B77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47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CB547B"/>
    <w:pPr>
      <w:keepNext/>
      <w:keepLines/>
      <w:spacing w:before="480" w:after="0"/>
      <w:outlineLvl w:val="0"/>
    </w:pPr>
    <w:rPr>
      <w:rFonts w:ascii="Cambria" w:hAnsi="Cambria"/>
      <w:b/>
      <w:bCs/>
      <w:color w:val="AE9638"/>
      <w:sz w:val="28"/>
      <w:szCs w:val="28"/>
    </w:rPr>
  </w:style>
  <w:style w:type="paragraph" w:styleId="3">
    <w:name w:val="heading 3"/>
    <w:basedOn w:val="a"/>
    <w:next w:val="a"/>
    <w:link w:val="30"/>
    <w:uiPriority w:val="99"/>
    <w:qFormat/>
    <w:rsid w:val="00CB547B"/>
    <w:pPr>
      <w:keepNext/>
      <w:keepLines/>
      <w:spacing w:before="200" w:after="0"/>
      <w:outlineLvl w:val="2"/>
    </w:pPr>
    <w:rPr>
      <w:rFonts w:ascii="Cambria" w:hAnsi="Cambria"/>
      <w:b/>
      <w:bCs/>
      <w:color w:val="CEB966"/>
    </w:rPr>
  </w:style>
  <w:style w:type="paragraph" w:styleId="4">
    <w:name w:val="heading 4"/>
    <w:basedOn w:val="a"/>
    <w:next w:val="a"/>
    <w:link w:val="40"/>
    <w:uiPriority w:val="99"/>
    <w:qFormat/>
    <w:rsid w:val="00CB547B"/>
    <w:pPr>
      <w:keepNext/>
      <w:numPr>
        <w:ilvl w:val="12"/>
      </w:numPr>
      <w:suppressLineNumbers/>
      <w:spacing w:after="0" w:line="324" w:lineRule="auto"/>
      <w:ind w:firstLine="709"/>
      <w:jc w:val="both"/>
      <w:outlineLvl w:val="3"/>
    </w:pPr>
    <w:rPr>
      <w:rFonts w:ascii="Times New Roman" w:hAnsi="Times New Roman"/>
      <w:b/>
      <w:i/>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547B"/>
    <w:rPr>
      <w:rFonts w:ascii="Cambria" w:eastAsia="Times New Roman" w:hAnsi="Cambria" w:cs="Times New Roman"/>
      <w:b/>
      <w:bCs/>
      <w:color w:val="AE9638"/>
      <w:sz w:val="28"/>
      <w:szCs w:val="28"/>
      <w:lang w:eastAsia="ru-RU"/>
    </w:rPr>
  </w:style>
  <w:style w:type="character" w:customStyle="1" w:styleId="30">
    <w:name w:val="Заголовок 3 Знак"/>
    <w:basedOn w:val="a0"/>
    <w:link w:val="3"/>
    <w:uiPriority w:val="99"/>
    <w:rsid w:val="00CB547B"/>
    <w:rPr>
      <w:rFonts w:ascii="Cambria" w:eastAsia="Times New Roman" w:hAnsi="Cambria" w:cs="Times New Roman"/>
      <w:b/>
      <w:bCs/>
      <w:color w:val="CEB966"/>
      <w:lang w:eastAsia="ru-RU"/>
    </w:rPr>
  </w:style>
  <w:style w:type="character" w:customStyle="1" w:styleId="40">
    <w:name w:val="Заголовок 4 Знак"/>
    <w:basedOn w:val="a0"/>
    <w:link w:val="4"/>
    <w:uiPriority w:val="99"/>
    <w:rsid w:val="00CB547B"/>
    <w:rPr>
      <w:rFonts w:ascii="Times New Roman" w:eastAsia="Times New Roman" w:hAnsi="Times New Roman" w:cs="Times New Roman"/>
      <w:b/>
      <w:i/>
      <w:sz w:val="28"/>
      <w:szCs w:val="20"/>
      <w:lang w:val="uk-UA" w:eastAsia="ru-RU"/>
    </w:rPr>
  </w:style>
  <w:style w:type="paragraph" w:styleId="31">
    <w:name w:val="Body Text Indent 3"/>
    <w:basedOn w:val="a"/>
    <w:link w:val="32"/>
    <w:rsid w:val="00CB547B"/>
    <w:pPr>
      <w:spacing w:after="0" w:line="312" w:lineRule="auto"/>
      <w:ind w:firstLine="284"/>
      <w:jc w:val="both"/>
    </w:pPr>
    <w:rPr>
      <w:rFonts w:ascii="Times New Roman" w:hAnsi="Times New Roman"/>
      <w:sz w:val="26"/>
      <w:szCs w:val="20"/>
      <w:lang w:val="uk-UA"/>
    </w:rPr>
  </w:style>
  <w:style w:type="character" w:customStyle="1" w:styleId="32">
    <w:name w:val="Основной текст с отступом 3 Знак"/>
    <w:basedOn w:val="a0"/>
    <w:link w:val="31"/>
    <w:rsid w:val="00CB547B"/>
    <w:rPr>
      <w:rFonts w:ascii="Times New Roman" w:eastAsia="Times New Roman" w:hAnsi="Times New Roman" w:cs="Times New Roman"/>
      <w:sz w:val="26"/>
      <w:szCs w:val="20"/>
      <w:lang w:val="uk-UA" w:eastAsia="ru-RU"/>
    </w:rPr>
  </w:style>
  <w:style w:type="paragraph" w:styleId="a3">
    <w:name w:val="Body Text"/>
    <w:basedOn w:val="a"/>
    <w:link w:val="a4"/>
    <w:uiPriority w:val="99"/>
    <w:rsid w:val="00CB547B"/>
    <w:pPr>
      <w:spacing w:after="0" w:line="312" w:lineRule="auto"/>
      <w:jc w:val="both"/>
    </w:pPr>
    <w:rPr>
      <w:rFonts w:ascii="Times New Roman" w:hAnsi="Times New Roman"/>
      <w:sz w:val="26"/>
      <w:szCs w:val="20"/>
      <w:lang w:val="uk-UA"/>
    </w:rPr>
  </w:style>
  <w:style w:type="character" w:customStyle="1" w:styleId="a4">
    <w:name w:val="Основной текст Знак"/>
    <w:basedOn w:val="a0"/>
    <w:link w:val="a3"/>
    <w:uiPriority w:val="99"/>
    <w:rsid w:val="00CB547B"/>
    <w:rPr>
      <w:rFonts w:ascii="Times New Roman" w:eastAsia="Times New Roman" w:hAnsi="Times New Roman" w:cs="Times New Roman"/>
      <w:sz w:val="26"/>
      <w:szCs w:val="20"/>
      <w:lang w:val="uk-UA" w:eastAsia="ru-RU"/>
    </w:rPr>
  </w:style>
  <w:style w:type="paragraph" w:customStyle="1" w:styleId="a5">
    <w:name w:val="Звичайний"/>
    <w:basedOn w:val="a6"/>
    <w:uiPriority w:val="99"/>
    <w:rsid w:val="00CB547B"/>
    <w:pPr>
      <w:spacing w:after="0" w:line="288" w:lineRule="auto"/>
      <w:ind w:left="0" w:firstLine="567"/>
      <w:jc w:val="both"/>
    </w:pPr>
    <w:rPr>
      <w:rFonts w:ascii="Times New Roman" w:hAnsi="Times New Roman"/>
      <w:sz w:val="26"/>
      <w:szCs w:val="20"/>
      <w:lang w:val="uk-UA"/>
    </w:rPr>
  </w:style>
  <w:style w:type="paragraph" w:styleId="a6">
    <w:name w:val="Body Text Indent"/>
    <w:basedOn w:val="a"/>
    <w:link w:val="a7"/>
    <w:uiPriority w:val="99"/>
    <w:semiHidden/>
    <w:rsid w:val="00CB547B"/>
    <w:pPr>
      <w:spacing w:after="120"/>
      <w:ind w:left="283"/>
    </w:pPr>
  </w:style>
  <w:style w:type="character" w:customStyle="1" w:styleId="a7">
    <w:name w:val="Основной текст с отступом Знак"/>
    <w:basedOn w:val="a0"/>
    <w:link w:val="a6"/>
    <w:uiPriority w:val="99"/>
    <w:semiHidden/>
    <w:rsid w:val="00CB547B"/>
    <w:rPr>
      <w:rFonts w:ascii="Calibri" w:eastAsia="Times New Roman" w:hAnsi="Calibri" w:cs="Times New Roman"/>
      <w:lang w:eastAsia="ru-RU"/>
    </w:rPr>
  </w:style>
  <w:style w:type="paragraph" w:styleId="a8">
    <w:name w:val="header"/>
    <w:basedOn w:val="a"/>
    <w:link w:val="a9"/>
    <w:uiPriority w:val="99"/>
    <w:rsid w:val="00CB547B"/>
    <w:pPr>
      <w:tabs>
        <w:tab w:val="center" w:pos="4153"/>
        <w:tab w:val="right" w:pos="8306"/>
      </w:tabs>
      <w:spacing w:after="0" w:line="288" w:lineRule="auto"/>
      <w:ind w:firstLine="567"/>
      <w:jc w:val="both"/>
    </w:pPr>
    <w:rPr>
      <w:rFonts w:ascii="Times New Roman" w:hAnsi="Times New Roman"/>
      <w:sz w:val="26"/>
      <w:szCs w:val="20"/>
      <w:lang w:val="uk-UA"/>
    </w:rPr>
  </w:style>
  <w:style w:type="character" w:customStyle="1" w:styleId="a9">
    <w:name w:val="Верхний колонтитул Знак"/>
    <w:basedOn w:val="a0"/>
    <w:link w:val="a8"/>
    <w:uiPriority w:val="99"/>
    <w:rsid w:val="00CB547B"/>
    <w:rPr>
      <w:rFonts w:ascii="Times New Roman" w:eastAsia="Times New Roman" w:hAnsi="Times New Roman" w:cs="Times New Roman"/>
      <w:sz w:val="26"/>
      <w:szCs w:val="20"/>
      <w:lang w:val="uk-UA" w:eastAsia="ru-RU"/>
    </w:rPr>
  </w:style>
  <w:style w:type="paragraph" w:styleId="2">
    <w:name w:val="Body Text Indent 2"/>
    <w:basedOn w:val="a"/>
    <w:link w:val="20"/>
    <w:uiPriority w:val="99"/>
    <w:rsid w:val="00CB547B"/>
    <w:pPr>
      <w:spacing w:after="120" w:line="480" w:lineRule="auto"/>
      <w:ind w:left="283"/>
    </w:pPr>
  </w:style>
  <w:style w:type="character" w:customStyle="1" w:styleId="20">
    <w:name w:val="Основной текст с отступом 2 Знак"/>
    <w:basedOn w:val="a0"/>
    <w:link w:val="2"/>
    <w:uiPriority w:val="99"/>
    <w:rsid w:val="00CB547B"/>
    <w:rPr>
      <w:rFonts w:ascii="Calibri" w:eastAsia="Times New Roman" w:hAnsi="Calibri" w:cs="Times New Roman"/>
      <w:lang w:eastAsia="ru-RU"/>
    </w:rPr>
  </w:style>
  <w:style w:type="paragraph" w:customStyle="1" w:styleId="11">
    <w:name w:val="Рис.1."/>
    <w:basedOn w:val="a"/>
    <w:next w:val="a"/>
    <w:uiPriority w:val="99"/>
    <w:rsid w:val="00CB547B"/>
    <w:pPr>
      <w:spacing w:after="0" w:line="288" w:lineRule="auto"/>
      <w:ind w:firstLine="720"/>
      <w:jc w:val="center"/>
    </w:pPr>
    <w:rPr>
      <w:rFonts w:ascii="Arial" w:hAnsi="Arial"/>
      <w:i/>
      <w:sz w:val="24"/>
      <w:szCs w:val="20"/>
      <w:lang w:val="uk-UA"/>
    </w:rPr>
  </w:style>
  <w:style w:type="paragraph" w:styleId="aa">
    <w:name w:val="List Paragraph"/>
    <w:basedOn w:val="a"/>
    <w:uiPriority w:val="34"/>
    <w:qFormat/>
    <w:rsid w:val="00CB547B"/>
    <w:pPr>
      <w:ind w:left="720"/>
      <w:contextualSpacing/>
    </w:pPr>
  </w:style>
  <w:style w:type="paragraph" w:customStyle="1" w:styleId="12">
    <w:name w:val="Обычный1"/>
    <w:uiPriority w:val="99"/>
    <w:rsid w:val="00CB547B"/>
    <w:pPr>
      <w:suppressLineNumbers/>
      <w:spacing w:after="0" w:line="312" w:lineRule="auto"/>
      <w:ind w:firstLine="709"/>
      <w:jc w:val="both"/>
    </w:pPr>
    <w:rPr>
      <w:rFonts w:ascii="Times New Roman" w:eastAsia="Times New Roman" w:hAnsi="Times New Roman" w:cs="Times New Roman"/>
      <w:sz w:val="28"/>
      <w:szCs w:val="20"/>
      <w:lang w:val="uk-UA" w:eastAsia="ru-RU"/>
    </w:rPr>
  </w:style>
  <w:style w:type="table" w:styleId="ab">
    <w:name w:val="Table Grid"/>
    <w:basedOn w:val="a1"/>
    <w:uiPriority w:val="59"/>
    <w:rsid w:val="00CB547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3"/>
    <w:rsid w:val="00CB547B"/>
    <w:pPr>
      <w:spacing w:after="120" w:line="240" w:lineRule="auto"/>
      <w:jc w:val="left"/>
    </w:pPr>
    <w:rPr>
      <w:sz w:val="24"/>
      <w:szCs w:val="24"/>
      <w:lang w:val="ru-RU"/>
    </w:rPr>
  </w:style>
  <w:style w:type="paragraph" w:styleId="HTML">
    <w:name w:val="HTML Preformatted"/>
    <w:basedOn w:val="a"/>
    <w:link w:val="HTML0"/>
    <w:uiPriority w:val="99"/>
    <w:rsid w:val="00CB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CB547B"/>
    <w:rPr>
      <w:rFonts w:ascii="Courier New" w:eastAsia="Times New Roman" w:hAnsi="Courier New" w:cs="Times New Roman"/>
      <w:sz w:val="20"/>
      <w:szCs w:val="20"/>
      <w:lang w:eastAsia="ru-RU"/>
    </w:rPr>
  </w:style>
  <w:style w:type="paragraph" w:styleId="ac">
    <w:name w:val="footer"/>
    <w:basedOn w:val="a"/>
    <w:link w:val="ad"/>
    <w:uiPriority w:val="99"/>
    <w:rsid w:val="00CB547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B547B"/>
    <w:rPr>
      <w:rFonts w:ascii="Calibri" w:eastAsia="Times New Roman" w:hAnsi="Calibri" w:cs="Times New Roman"/>
      <w:lang w:eastAsia="ru-RU"/>
    </w:rPr>
  </w:style>
  <w:style w:type="character" w:customStyle="1" w:styleId="apple-converted-space">
    <w:name w:val="apple-converted-space"/>
    <w:basedOn w:val="a0"/>
    <w:rsid w:val="00CB547B"/>
    <w:rPr>
      <w:rFonts w:cs="Times New Roman"/>
    </w:rPr>
  </w:style>
  <w:style w:type="character" w:styleId="ae">
    <w:name w:val="Hyperlink"/>
    <w:basedOn w:val="a0"/>
    <w:uiPriority w:val="99"/>
    <w:semiHidden/>
    <w:rsid w:val="00CB547B"/>
    <w:rPr>
      <w:rFonts w:cs="Times New Roman"/>
      <w:color w:val="0000FF"/>
      <w:u w:val="single"/>
    </w:rPr>
  </w:style>
  <w:style w:type="paragraph" w:styleId="af">
    <w:name w:val="No Spacing"/>
    <w:uiPriority w:val="99"/>
    <w:qFormat/>
    <w:rsid w:val="00CB547B"/>
    <w:pPr>
      <w:spacing w:after="0" w:line="240" w:lineRule="auto"/>
    </w:pPr>
    <w:rPr>
      <w:rFonts w:ascii="Calibri" w:eastAsia="Times New Roman" w:hAnsi="Calibri" w:cs="Times New Roman"/>
      <w:lang w:val="uk-UA" w:eastAsia="uk-UA"/>
    </w:rPr>
  </w:style>
  <w:style w:type="paragraph" w:customStyle="1" w:styleId="21">
    <w:name w:val="Обычный2"/>
    <w:uiPriority w:val="99"/>
    <w:rsid w:val="00CB547B"/>
    <w:pPr>
      <w:suppressLineNumbers/>
      <w:spacing w:after="0" w:line="312" w:lineRule="auto"/>
      <w:ind w:firstLine="709"/>
      <w:jc w:val="both"/>
    </w:pPr>
    <w:rPr>
      <w:rFonts w:ascii="Times New Roman" w:eastAsia="Times New Roman" w:hAnsi="Times New Roman" w:cs="Times New Roman"/>
      <w:sz w:val="28"/>
      <w:szCs w:val="20"/>
      <w:lang w:val="uk-UA" w:eastAsia="ru-RU"/>
    </w:rPr>
  </w:style>
  <w:style w:type="paragraph" w:customStyle="1" w:styleId="33">
    <w:name w:val="Обычный3"/>
    <w:uiPriority w:val="99"/>
    <w:rsid w:val="00CB547B"/>
    <w:pPr>
      <w:suppressLineNumbers/>
      <w:spacing w:after="0" w:line="312" w:lineRule="auto"/>
      <w:ind w:firstLine="709"/>
      <w:jc w:val="both"/>
    </w:pPr>
    <w:rPr>
      <w:rFonts w:ascii="Times New Roman" w:eastAsia="Times New Roman" w:hAnsi="Times New Roman" w:cs="Times New Roman"/>
      <w:sz w:val="28"/>
      <w:szCs w:val="20"/>
      <w:lang w:val="uk-UA" w:eastAsia="ru-RU"/>
    </w:rPr>
  </w:style>
  <w:style w:type="paragraph" w:customStyle="1" w:styleId="FR2">
    <w:name w:val="FR2"/>
    <w:uiPriority w:val="99"/>
    <w:rsid w:val="00CB547B"/>
    <w:pPr>
      <w:spacing w:before="20" w:after="0" w:line="240" w:lineRule="auto"/>
      <w:ind w:left="280"/>
    </w:pPr>
    <w:rPr>
      <w:rFonts w:ascii="Arial" w:eastAsia="Times New Roman" w:hAnsi="Arial" w:cs="Times New Roman"/>
      <w:b/>
      <w:sz w:val="32"/>
      <w:szCs w:val="20"/>
      <w:lang w:val="uk-UA" w:eastAsia="ru-RU"/>
    </w:rPr>
  </w:style>
  <w:style w:type="paragraph" w:styleId="af0">
    <w:name w:val="Balloon Text"/>
    <w:basedOn w:val="a"/>
    <w:link w:val="af1"/>
    <w:uiPriority w:val="99"/>
    <w:semiHidden/>
    <w:rsid w:val="00CB547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B547B"/>
    <w:rPr>
      <w:rFonts w:ascii="Tahoma" w:eastAsia="Times New Roman" w:hAnsi="Tahoma" w:cs="Tahoma"/>
      <w:sz w:val="16"/>
      <w:szCs w:val="16"/>
      <w:lang w:eastAsia="ru-RU"/>
    </w:rPr>
  </w:style>
  <w:style w:type="paragraph" w:styleId="af2">
    <w:name w:val="Normal (Web)"/>
    <w:basedOn w:val="a"/>
    <w:uiPriority w:val="99"/>
    <w:rsid w:val="00CB547B"/>
    <w:pPr>
      <w:spacing w:before="100" w:beforeAutospacing="1" w:after="100" w:afterAutospacing="1" w:line="240" w:lineRule="auto"/>
    </w:pPr>
    <w:rPr>
      <w:rFonts w:ascii="Times New Roman" w:hAnsi="Times New Roman"/>
      <w:sz w:val="24"/>
      <w:szCs w:val="24"/>
      <w:lang w:val="uk-UA" w:eastAsia="uk-UA"/>
    </w:rPr>
  </w:style>
  <w:style w:type="paragraph" w:styleId="af3">
    <w:name w:val="footnote text"/>
    <w:basedOn w:val="a"/>
    <w:link w:val="af4"/>
    <w:semiHidden/>
    <w:rsid w:val="00CB547B"/>
    <w:pPr>
      <w:spacing w:after="0" w:line="240" w:lineRule="auto"/>
    </w:pPr>
    <w:rPr>
      <w:rFonts w:ascii="Times New Roman" w:hAnsi="Times New Roman"/>
      <w:sz w:val="20"/>
      <w:szCs w:val="20"/>
      <w:lang w:val="uk-UA"/>
    </w:rPr>
  </w:style>
  <w:style w:type="character" w:customStyle="1" w:styleId="af4">
    <w:name w:val="Текст сноски Знак"/>
    <w:basedOn w:val="a0"/>
    <w:link w:val="af3"/>
    <w:semiHidden/>
    <w:rsid w:val="00CB547B"/>
    <w:rPr>
      <w:rFonts w:ascii="Times New Roman" w:eastAsia="Times New Roman" w:hAnsi="Times New Roman" w:cs="Times New Roman"/>
      <w:sz w:val="20"/>
      <w:szCs w:val="20"/>
      <w:lang w:val="uk-UA" w:eastAsia="ru-RU"/>
    </w:rPr>
  </w:style>
  <w:style w:type="character" w:styleId="af5">
    <w:name w:val="Strong"/>
    <w:basedOn w:val="a0"/>
    <w:uiPriority w:val="22"/>
    <w:qFormat/>
    <w:rsid w:val="00CB547B"/>
    <w:rPr>
      <w:rFonts w:cs="Times New Roman"/>
      <w:b/>
      <w:bCs/>
    </w:rPr>
  </w:style>
  <w:style w:type="paragraph" w:customStyle="1" w:styleId="af6">
    <w:name w:val="основной"/>
    <w:basedOn w:val="a"/>
    <w:uiPriority w:val="99"/>
    <w:rsid w:val="00CB547B"/>
    <w:pPr>
      <w:autoSpaceDE w:val="0"/>
      <w:autoSpaceDN w:val="0"/>
      <w:spacing w:after="0" w:line="240" w:lineRule="auto"/>
      <w:ind w:firstLine="567"/>
    </w:pPr>
    <w:rPr>
      <w:rFonts w:ascii="Times New Roman" w:hAnsi="Times New Roman"/>
      <w:sz w:val="28"/>
      <w:szCs w:val="28"/>
      <w:lang w:val="uk-UA"/>
    </w:rPr>
  </w:style>
  <w:style w:type="character" w:customStyle="1" w:styleId="apple-style-span">
    <w:name w:val="apple-style-span"/>
    <w:basedOn w:val="a0"/>
    <w:uiPriority w:val="99"/>
    <w:rsid w:val="00CB547B"/>
    <w:rPr>
      <w:rFonts w:cs="Times New Roman"/>
    </w:rPr>
  </w:style>
  <w:style w:type="paragraph" w:customStyle="1" w:styleId="tj">
    <w:name w:val="tj"/>
    <w:basedOn w:val="a"/>
    <w:uiPriority w:val="99"/>
    <w:rsid w:val="00CB547B"/>
    <w:pPr>
      <w:spacing w:before="100" w:beforeAutospacing="1" w:after="100" w:afterAutospacing="1" w:line="240" w:lineRule="auto"/>
    </w:pPr>
    <w:rPr>
      <w:rFonts w:ascii="Times New Roman" w:hAnsi="Times New Roman"/>
      <w:sz w:val="24"/>
      <w:szCs w:val="24"/>
      <w:lang w:val="uk-UA" w:eastAsia="uk-UA"/>
    </w:rPr>
  </w:style>
  <w:style w:type="paragraph" w:customStyle="1" w:styleId="rvps2">
    <w:name w:val="rvps2"/>
    <w:basedOn w:val="a"/>
    <w:rsid w:val="00CB547B"/>
    <w:pPr>
      <w:spacing w:before="100" w:beforeAutospacing="1" w:after="100" w:afterAutospacing="1" w:line="240" w:lineRule="auto"/>
    </w:pPr>
    <w:rPr>
      <w:rFonts w:ascii="Times New Roman" w:hAnsi="Times New Roman"/>
      <w:sz w:val="24"/>
      <w:szCs w:val="24"/>
    </w:rPr>
  </w:style>
  <w:style w:type="paragraph" w:customStyle="1" w:styleId="Default">
    <w:name w:val="Default"/>
    <w:rsid w:val="00CB547B"/>
    <w:pPr>
      <w:autoSpaceDE w:val="0"/>
      <w:autoSpaceDN w:val="0"/>
      <w:adjustRightInd w:val="0"/>
      <w:spacing w:after="0" w:line="240" w:lineRule="auto"/>
    </w:pPr>
    <w:rPr>
      <w:rFonts w:ascii="Times New Roman" w:hAnsi="Times New Roman" w:cs="Times New Roman"/>
      <w:color w:val="000000"/>
      <w:sz w:val="24"/>
      <w:szCs w:val="24"/>
      <w:lang w:val="uk-UA"/>
    </w:rPr>
  </w:style>
  <w:style w:type="character" w:styleId="af7">
    <w:name w:val="footnote reference"/>
    <w:semiHidden/>
    <w:unhideWhenUsed/>
    <w:rsid w:val="00CB547B"/>
    <w:rPr>
      <w:vertAlign w:val="superscript"/>
    </w:rPr>
  </w:style>
  <w:style w:type="character" w:customStyle="1" w:styleId="style1">
    <w:name w:val="style1"/>
    <w:rsid w:val="00CB547B"/>
  </w:style>
  <w:style w:type="character" w:customStyle="1" w:styleId="rvts0">
    <w:name w:val="rvts0"/>
    <w:basedOn w:val="a0"/>
    <w:rsid w:val="00CB547B"/>
  </w:style>
  <w:style w:type="paragraph" w:customStyle="1" w:styleId="rvps14">
    <w:name w:val="rvps14"/>
    <w:basedOn w:val="a"/>
    <w:rsid w:val="00CB547B"/>
    <w:pPr>
      <w:spacing w:before="100" w:beforeAutospacing="1" w:after="100" w:afterAutospacing="1" w:line="240" w:lineRule="auto"/>
    </w:pPr>
    <w:rPr>
      <w:rFonts w:ascii="Times New Roman" w:hAnsi="Times New Roman"/>
      <w:sz w:val="24"/>
      <w:szCs w:val="24"/>
    </w:rPr>
  </w:style>
  <w:style w:type="character" w:customStyle="1" w:styleId="rvts9">
    <w:name w:val="rvts9"/>
    <w:basedOn w:val="a0"/>
    <w:rsid w:val="00CB547B"/>
  </w:style>
  <w:style w:type="character" w:customStyle="1" w:styleId="rvts23">
    <w:name w:val="rvts23"/>
    <w:basedOn w:val="a0"/>
    <w:rsid w:val="00CB547B"/>
  </w:style>
  <w:style w:type="character" w:styleId="af8">
    <w:name w:val="Placeholder Text"/>
    <w:basedOn w:val="a0"/>
    <w:uiPriority w:val="99"/>
    <w:semiHidden/>
    <w:rsid w:val="00CB547B"/>
    <w:rPr>
      <w:color w:val="808080"/>
    </w:rPr>
  </w:style>
  <w:style w:type="character" w:customStyle="1" w:styleId="longtext">
    <w:name w:val="longtext"/>
    <w:basedOn w:val="a0"/>
    <w:rsid w:val="00CB547B"/>
  </w:style>
  <w:style w:type="paragraph" w:customStyle="1" w:styleId="class1">
    <w:name w:val="class1"/>
    <w:basedOn w:val="a"/>
    <w:rsid w:val="00CB547B"/>
    <w:pPr>
      <w:spacing w:before="100" w:beforeAutospacing="1" w:after="100" w:afterAutospacing="1" w:line="240" w:lineRule="auto"/>
    </w:pPr>
    <w:rPr>
      <w:rFonts w:ascii="Times New Roman" w:hAnsi="Times New Roman"/>
      <w:sz w:val="24"/>
      <w:szCs w:val="24"/>
    </w:rPr>
  </w:style>
  <w:style w:type="character" w:customStyle="1" w:styleId="grame">
    <w:name w:val="grame"/>
    <w:basedOn w:val="a0"/>
    <w:rsid w:val="00CB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Word_97_2003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4263</Words>
  <Characters>24303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2021-11-02T07:31:00Z</dcterms:created>
  <dcterms:modified xsi:type="dcterms:W3CDTF">2021-11-02T07:32:00Z</dcterms:modified>
</cp:coreProperties>
</file>