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C3" w:rsidRDefault="00FD38C3" w:rsidP="00FD38C3">
      <w:pPr>
        <w:pStyle w:val="1"/>
        <w:ind w:left="0" w:right="10"/>
        <w:jc w:val="center"/>
        <w:rPr>
          <w:rFonts w:ascii="Times New Roman" w:hAnsi="Times New Roman" w:cs="Times New Roman"/>
          <w:b/>
        </w:rPr>
      </w:pPr>
      <w:bookmarkStart w:id="0" w:name="_Toc216983"/>
      <w:r>
        <w:rPr>
          <w:rFonts w:ascii="Times New Roman" w:hAnsi="Times New Roman" w:cs="Times New Roman"/>
          <w:b/>
          <w:lang w:val="uk-UA"/>
        </w:rPr>
        <w:t>Лабораторно - п</w:t>
      </w:r>
      <w:r>
        <w:rPr>
          <w:rFonts w:ascii="Times New Roman" w:hAnsi="Times New Roman" w:cs="Times New Roman"/>
          <w:b/>
          <w:lang w:val="uk-UA"/>
        </w:rPr>
        <w:t xml:space="preserve">рактична </w:t>
      </w:r>
      <w:r w:rsidRPr="00E4679A">
        <w:rPr>
          <w:rFonts w:ascii="Times New Roman" w:hAnsi="Times New Roman" w:cs="Times New Roman"/>
          <w:b/>
        </w:rPr>
        <w:t xml:space="preserve"> робота 2</w:t>
      </w:r>
      <w:bookmarkEnd w:id="0"/>
    </w:p>
    <w:p w:rsidR="00FD38C3" w:rsidRPr="008E2310" w:rsidRDefault="00FD38C3" w:rsidP="008E2310">
      <w:pPr>
        <w:spacing w:before="120" w:after="120" w:line="240" w:lineRule="auto"/>
        <w:ind w:left="0" w:right="11"/>
        <w:jc w:val="center"/>
        <w:rPr>
          <w:rFonts w:ascii="Times New Roman" w:hAnsi="Times New Roman" w:cs="Times New Roman"/>
          <w:b/>
          <w:i/>
          <w:sz w:val="22"/>
        </w:rPr>
      </w:pPr>
      <w:r w:rsidRPr="000E78F5">
        <w:rPr>
          <w:rFonts w:ascii="Times New Roman" w:hAnsi="Times New Roman" w:cs="Times New Roman"/>
          <w:b/>
        </w:rPr>
        <w:t>Тема: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Дослідження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та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розрахунок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бруса на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міцність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та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жорсткість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при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крученні</w:t>
      </w:r>
      <w:proofErr w:type="spellEnd"/>
    </w:p>
    <w:p w:rsidR="00FD38C3" w:rsidRPr="000E78F5" w:rsidRDefault="00FD38C3" w:rsidP="00FD38C3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r w:rsidRPr="000E78F5">
        <w:rPr>
          <w:rFonts w:ascii="Times New Roman" w:hAnsi="Times New Roman" w:cs="Times New Roman"/>
          <w:b/>
        </w:rPr>
        <w:t xml:space="preserve">Мета роботи: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дослідити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напружений</w:t>
      </w:r>
      <w:proofErr w:type="spellEnd"/>
      <w:r w:rsidRPr="009C497D">
        <w:rPr>
          <w:rFonts w:ascii="Times New Roman" w:hAnsi="Times New Roman" w:cs="Times New Roman"/>
        </w:rPr>
        <w:t xml:space="preserve"> стан бруса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визначити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невідомого</w:t>
      </w:r>
      <w:proofErr w:type="spellEnd"/>
      <w:r w:rsidRPr="009C497D">
        <w:rPr>
          <w:rFonts w:ascii="Times New Roman" w:hAnsi="Times New Roman" w:cs="Times New Roman"/>
        </w:rPr>
        <w:t xml:space="preserve"> врівноважувального моменту 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визначити </w:t>
      </w:r>
      <w:proofErr w:type="spellStart"/>
      <w:r w:rsidRPr="009C497D">
        <w:rPr>
          <w:rFonts w:ascii="Times New Roman" w:hAnsi="Times New Roman" w:cs="Times New Roman"/>
        </w:rPr>
        <w:t>крутні</w:t>
      </w:r>
      <w:proofErr w:type="spellEnd"/>
      <w:r w:rsidRPr="009C497D">
        <w:rPr>
          <w:rFonts w:ascii="Times New Roman" w:hAnsi="Times New Roman" w:cs="Times New Roman"/>
        </w:rPr>
        <w:t xml:space="preserve"> моменти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крутних моментів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 умови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визначити </w:t>
      </w:r>
      <w:proofErr w:type="spellStart"/>
      <w:r w:rsidRPr="009C497D">
        <w:rPr>
          <w:rFonts w:ascii="Times New Roman" w:hAnsi="Times New Roman" w:cs="Times New Roman"/>
        </w:rPr>
        <w:t>необхідні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бруса на всіх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підібрати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бруса з умови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виконати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аналіз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раціонального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підбору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визначити кути повороту поперечних перерізів ділянок бруса,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абсолютних та відносних кутів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перерізів бруса. </w:t>
      </w:r>
    </w:p>
    <w:p w:rsidR="00FD38C3" w:rsidRDefault="00FD38C3" w:rsidP="00FD38C3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</w:p>
    <w:p w:rsidR="00FD38C3" w:rsidRPr="008156C5" w:rsidRDefault="00FD38C3" w:rsidP="00FD38C3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proofErr w:type="spellStart"/>
      <w:r w:rsidRPr="00B04B31">
        <w:rPr>
          <w:rFonts w:ascii="Times New Roman" w:hAnsi="Times New Roman" w:cs="Times New Roman"/>
          <w:b/>
        </w:rPr>
        <w:t>Методичні</w:t>
      </w:r>
      <w:proofErr w:type="spellEnd"/>
      <w:r w:rsidRPr="00B04B31">
        <w:rPr>
          <w:rFonts w:ascii="Times New Roman" w:hAnsi="Times New Roman" w:cs="Times New Roman"/>
          <w:b/>
        </w:rPr>
        <w:t xml:space="preserve"> </w:t>
      </w:r>
      <w:proofErr w:type="spellStart"/>
      <w:r w:rsidRPr="00B04B31">
        <w:rPr>
          <w:rFonts w:ascii="Times New Roman" w:hAnsi="Times New Roman" w:cs="Times New Roman"/>
          <w:b/>
        </w:rPr>
        <w:t>рекомендації</w:t>
      </w:r>
      <w:proofErr w:type="spellEnd"/>
      <w:r w:rsidRPr="00B04B31">
        <w:rPr>
          <w:rFonts w:ascii="Times New Roman" w:hAnsi="Times New Roman" w:cs="Times New Roman"/>
          <w:b/>
        </w:rPr>
        <w:t xml:space="preserve"> до виконання роботи</w:t>
      </w:r>
      <w:r w:rsidRPr="008156C5">
        <w:rPr>
          <w:rFonts w:ascii="Times New Roman" w:hAnsi="Times New Roman" w:cs="Times New Roman"/>
          <w:b/>
        </w:rPr>
        <w:t xml:space="preserve"> </w:t>
      </w:r>
    </w:p>
    <w:p w:rsidR="00FD38C3" w:rsidRPr="009C497D" w:rsidRDefault="00FD38C3" w:rsidP="00FD38C3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Відомо, якщо в поперечних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під дією </w:t>
      </w:r>
      <w:proofErr w:type="spellStart"/>
      <w:r w:rsidRPr="009C497D">
        <w:rPr>
          <w:rFonts w:ascii="Times New Roman" w:hAnsi="Times New Roman" w:cs="Times New Roman"/>
        </w:rPr>
        <w:t>зовнішнього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proofErr w:type="spellStart"/>
      <w:r w:rsidRPr="009C497D">
        <w:rPr>
          <w:rFonts w:ascii="Times New Roman" w:hAnsi="Times New Roman" w:cs="Times New Roman"/>
        </w:rPr>
        <w:t>виникає</w:t>
      </w:r>
      <w:proofErr w:type="spellEnd"/>
      <w:r w:rsidRPr="009C497D">
        <w:rPr>
          <w:rFonts w:ascii="Times New Roman" w:hAnsi="Times New Roman" w:cs="Times New Roman"/>
        </w:rPr>
        <w:t xml:space="preserve"> тільки один </w:t>
      </w:r>
      <w:proofErr w:type="spellStart"/>
      <w:r w:rsidRPr="009C497D">
        <w:rPr>
          <w:rFonts w:ascii="Times New Roman" w:hAnsi="Times New Roman" w:cs="Times New Roman"/>
        </w:rPr>
        <w:t>силовий</w:t>
      </w:r>
      <w:proofErr w:type="spellEnd"/>
      <w:r w:rsidRPr="009C497D">
        <w:rPr>
          <w:rFonts w:ascii="Times New Roman" w:hAnsi="Times New Roman" w:cs="Times New Roman"/>
        </w:rPr>
        <w:t xml:space="preserve"> фактор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сил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М</w:t>
      </w:r>
      <w:r w:rsidRPr="00F049F0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, то брус </w:t>
      </w:r>
      <w:proofErr w:type="spellStart"/>
      <w:r w:rsidRPr="009C497D">
        <w:rPr>
          <w:rFonts w:ascii="Times New Roman" w:hAnsi="Times New Roman" w:cs="Times New Roman"/>
        </w:rPr>
        <w:t>отримує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кручення</w:t>
      </w:r>
      <w:proofErr w:type="spellEnd"/>
      <w:r w:rsidRPr="009C497D">
        <w:rPr>
          <w:rFonts w:ascii="Times New Roman" w:hAnsi="Times New Roman" w:cs="Times New Roman"/>
        </w:rPr>
        <w:t xml:space="preserve">. Момент сил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визначають в залежності від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 зовнішніх моментів за допомогою методу перерізів:  </w:t>
      </w:r>
    </w:p>
    <w:p w:rsidR="00FD38C3" w:rsidRPr="009C497D" w:rsidRDefault="00FD38C3" w:rsidP="00FD38C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11" w:hanging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в </w:t>
      </w:r>
      <w:proofErr w:type="spellStart"/>
      <w:r w:rsidRPr="009C497D">
        <w:rPr>
          <w:rFonts w:ascii="Times New Roman" w:hAnsi="Times New Roman" w:cs="Times New Roman"/>
        </w:rPr>
        <w:t>довільному</w:t>
      </w:r>
      <w:proofErr w:type="spellEnd"/>
      <w:r w:rsidRPr="009C497D">
        <w:rPr>
          <w:rFonts w:ascii="Times New Roman" w:hAnsi="Times New Roman" w:cs="Times New Roman"/>
        </w:rPr>
        <w:t xml:space="preserve"> поперечному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чисельно</w:t>
      </w:r>
      <w:proofErr w:type="spellEnd"/>
      <w:r w:rsidRPr="009C497D">
        <w:rPr>
          <w:rFonts w:ascii="Times New Roman" w:hAnsi="Times New Roman" w:cs="Times New Roman"/>
        </w:rPr>
        <w:t xml:space="preserve"> дорівнює </w:t>
      </w:r>
      <w:proofErr w:type="spellStart"/>
      <w:r w:rsidRPr="009C497D">
        <w:rPr>
          <w:rFonts w:ascii="Times New Roman" w:hAnsi="Times New Roman" w:cs="Times New Roman"/>
        </w:rPr>
        <w:t>алгебраїчній</w:t>
      </w:r>
      <w:proofErr w:type="spellEnd"/>
      <w:r w:rsidRPr="009C497D">
        <w:rPr>
          <w:rFonts w:ascii="Times New Roman" w:hAnsi="Times New Roman" w:cs="Times New Roman"/>
        </w:rPr>
        <w:t xml:space="preserve"> сумі зовнішніх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моментів, які прикладені до бруса по один </w:t>
      </w:r>
      <w:proofErr w:type="spellStart"/>
      <w:r w:rsidRPr="009C497D">
        <w:rPr>
          <w:rFonts w:ascii="Times New Roman" w:hAnsi="Times New Roman" w:cs="Times New Roman"/>
        </w:rPr>
        <w:t>бік</w:t>
      </w:r>
      <w:proofErr w:type="spellEnd"/>
      <w:r w:rsidRPr="009C497D">
        <w:rPr>
          <w:rFonts w:ascii="Times New Roman" w:hAnsi="Times New Roman" w:cs="Times New Roman"/>
        </w:rPr>
        <w:t xml:space="preserve"> від </w:t>
      </w:r>
      <w:proofErr w:type="spellStart"/>
      <w:r w:rsidRPr="009C497D">
        <w:rPr>
          <w:rFonts w:ascii="Times New Roman" w:hAnsi="Times New Roman" w:cs="Times New Roman"/>
        </w:rPr>
        <w:t>дослідного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11" w:hanging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вважається додатним, якщо при </w:t>
      </w:r>
      <w:proofErr w:type="spellStart"/>
      <w:r w:rsidRPr="009C497D">
        <w:rPr>
          <w:rFonts w:ascii="Times New Roman" w:hAnsi="Times New Roman" w:cs="Times New Roman"/>
        </w:rPr>
        <w:t>погляді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відсічену</w:t>
      </w:r>
      <w:proofErr w:type="spellEnd"/>
      <w:r w:rsidRPr="009C497D">
        <w:rPr>
          <w:rFonts w:ascii="Times New Roman" w:hAnsi="Times New Roman" w:cs="Times New Roman"/>
        </w:rPr>
        <w:t xml:space="preserve"> частину з боку </w:t>
      </w:r>
      <w:proofErr w:type="spellStart"/>
      <w:r w:rsidRPr="009C497D">
        <w:rPr>
          <w:rFonts w:ascii="Times New Roman" w:hAnsi="Times New Roman" w:cs="Times New Roman"/>
        </w:rPr>
        <w:t>зовнішньої</w:t>
      </w:r>
      <w:proofErr w:type="spellEnd"/>
      <w:r w:rsidRPr="009C497D">
        <w:rPr>
          <w:rFonts w:ascii="Times New Roman" w:hAnsi="Times New Roman" w:cs="Times New Roman"/>
        </w:rPr>
        <w:t xml:space="preserve"> нормалі до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рівнодійний</w:t>
      </w:r>
      <w:proofErr w:type="spellEnd"/>
      <w:r w:rsidRPr="009C497D">
        <w:rPr>
          <w:rFonts w:ascii="Times New Roman" w:hAnsi="Times New Roman" w:cs="Times New Roman"/>
        </w:rPr>
        <w:t xml:space="preserve"> момент зовнішніх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моментів направлений проти годинникової стрілки.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розрахунку</w:t>
      </w:r>
      <w:proofErr w:type="spellEnd"/>
      <w:r w:rsidRPr="00F049F0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бруса</w:t>
      </w:r>
      <w:r w:rsidRPr="00F049F0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(вала)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необхідно знати закон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крутних моментів по </w:t>
      </w:r>
      <w:proofErr w:type="spellStart"/>
      <w:r w:rsidRPr="009C497D">
        <w:rPr>
          <w:rFonts w:ascii="Times New Roman" w:hAnsi="Times New Roman" w:cs="Times New Roman"/>
        </w:rPr>
        <w:t>всій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довжині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крутних моментів вздовж осі бруса називають </w:t>
      </w:r>
      <w:proofErr w:type="spellStart"/>
      <w:r w:rsidRPr="00F049F0">
        <w:rPr>
          <w:rFonts w:ascii="Times New Roman" w:hAnsi="Times New Roman" w:cs="Times New Roman"/>
          <w:i/>
        </w:rPr>
        <w:t>епюра</w:t>
      </w:r>
      <w:proofErr w:type="spellEnd"/>
      <w:r w:rsidRPr="00F049F0">
        <w:rPr>
          <w:rFonts w:ascii="Times New Roman" w:hAnsi="Times New Roman" w:cs="Times New Roman"/>
          <w:i/>
        </w:rPr>
        <w:t xml:space="preserve"> крутних моментів</w:t>
      </w:r>
      <w:r w:rsidRPr="009C497D">
        <w:rPr>
          <w:rFonts w:ascii="Times New Roman" w:hAnsi="Times New Roman" w:cs="Times New Roman"/>
        </w:rPr>
        <w:t xml:space="preserve">. 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Умова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 xml:space="preserve">має вид: </w:t>
      </w:r>
    </w:p>
    <w:p w:rsidR="00FD38C3" w:rsidRDefault="00FD38C3" w:rsidP="00FD38C3">
      <w:pPr>
        <w:ind w:left="0" w:firstLine="567"/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6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42.75pt" o:ole="">
            <v:imagedata r:id="rId5" o:title=""/>
          </v:shape>
          <o:OLEObject Type="Embed" ProgID="Equation.3" ShapeID="_x0000_i1025" DrawAspect="Content" ObjectID="_1695101825" r:id="rId6"/>
        </w:object>
      </w:r>
    </w:p>
    <w:p w:rsidR="00FD38C3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4012F">
        <w:rPr>
          <w:rFonts w:ascii="Times New Roman" w:hAnsi="Times New Roman" w:cs="Times New Roman"/>
          <w:i/>
        </w:rPr>
        <w:t>М</w:t>
      </w:r>
      <w:r w:rsidRPr="0044012F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в </w:t>
      </w:r>
      <w:proofErr w:type="spellStart"/>
      <w:r w:rsidRPr="009C497D">
        <w:rPr>
          <w:rFonts w:ascii="Times New Roman" w:hAnsi="Times New Roman" w:cs="Times New Roman"/>
        </w:rPr>
        <w:t>небезпечному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вала,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;        </w: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9C497D">
        <w:rPr>
          <w:rFonts w:ascii="Times New Roman" w:hAnsi="Times New Roman" w:cs="Times New Roman"/>
        </w:rPr>
        <w:t>[</w:t>
      </w:r>
      <w:r w:rsidRPr="00C537C6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537C6">
        <w:rPr>
          <w:rFonts w:ascii="Times New Roman" w:hAnsi="Times New Roman" w:cs="Times New Roman"/>
          <w:i/>
        </w:rPr>
        <w:t>τ</w:t>
      </w:r>
      <w:r w:rsidRPr="0044012F">
        <w:rPr>
          <w:rFonts w:ascii="Times New Roman" w:hAnsi="Times New Roman" w:cs="Times New Roman"/>
          <w:i/>
          <w:vertAlign w:val="subscript"/>
        </w:rPr>
        <w:t>тах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розрахункові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допустимі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при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, Па; </w: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proofErr w:type="spellStart"/>
      <w:r w:rsidRPr="0044012F">
        <w:rPr>
          <w:rFonts w:ascii="Times New Roman" w:hAnsi="Times New Roman" w:cs="Times New Roman"/>
          <w:i/>
        </w:rPr>
        <w:t>W</w:t>
      </w:r>
      <w:r w:rsidRPr="0044012F">
        <w:rPr>
          <w:rFonts w:ascii="Times New Roman" w:hAnsi="Times New Roman" w:cs="Times New Roman"/>
          <w:i/>
          <w:vertAlign w:val="subscript"/>
        </w:rPr>
        <w:t>p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опору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>, м</w:t>
      </w:r>
      <w:r w:rsidRPr="009C497D">
        <w:rPr>
          <w:rFonts w:ascii="Times New Roman" w:hAnsi="Times New Roman" w:cs="Times New Roman"/>
          <w:vertAlign w:val="superscript"/>
        </w:rPr>
        <w:t>3</w:t>
      </w:r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Знак </w:t>
      </w:r>
      <w:proofErr w:type="spellStart"/>
      <w:r w:rsidRPr="009C497D">
        <w:rPr>
          <w:rFonts w:ascii="Times New Roman" w:hAnsi="Times New Roman" w:cs="Times New Roman"/>
        </w:rPr>
        <w:t>дотичного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визначається знаком </w:t>
      </w:r>
      <w:proofErr w:type="spellStart"/>
      <w:r w:rsidRPr="009C497D">
        <w:rPr>
          <w:rFonts w:ascii="Times New Roman" w:hAnsi="Times New Roman" w:cs="Times New Roman"/>
        </w:rPr>
        <w:t>крутного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proofErr w:type="spellStart"/>
      <w:r w:rsidRPr="009C497D">
        <w:rPr>
          <w:rFonts w:ascii="Times New Roman" w:hAnsi="Times New Roman" w:cs="Times New Roman"/>
        </w:rPr>
        <w:t>пружних</w:t>
      </w:r>
      <w:proofErr w:type="spellEnd"/>
      <w:r w:rsidRPr="009C497D">
        <w:rPr>
          <w:rFonts w:ascii="Times New Roman" w:hAnsi="Times New Roman" w:cs="Times New Roman"/>
        </w:rPr>
        <w:t xml:space="preserve"> сил </w:t>
      </w:r>
      <w:proofErr w:type="spellStart"/>
      <w:r w:rsidRPr="008E64FF">
        <w:rPr>
          <w:rFonts w:ascii="Times New Roman" w:hAnsi="Times New Roman" w:cs="Times New Roman"/>
          <w:i/>
        </w:rPr>
        <w:t>М</w:t>
      </w:r>
      <w:r w:rsidRPr="008E64FF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бруса (вала) визначається кутом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Кут повороту одного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відносно іншого називається </w:t>
      </w:r>
      <w:proofErr w:type="spellStart"/>
      <w:r w:rsidRPr="009C497D">
        <w:rPr>
          <w:rFonts w:ascii="Times New Roman" w:hAnsi="Times New Roman" w:cs="Times New Roman"/>
        </w:rPr>
        <w:t>абсолютним</w:t>
      </w:r>
      <w:proofErr w:type="spellEnd"/>
      <w:r w:rsidRPr="009C497D">
        <w:rPr>
          <w:rFonts w:ascii="Times New Roman" w:hAnsi="Times New Roman" w:cs="Times New Roman"/>
        </w:rPr>
        <w:t xml:space="preserve"> кутом </w:t>
      </w:r>
      <w:proofErr w:type="spellStart"/>
      <w:r w:rsidRPr="009C497D">
        <w:rPr>
          <w:rFonts w:ascii="Times New Roman" w:hAnsi="Times New Roman" w:cs="Times New Roman"/>
        </w:rPr>
        <w:lastRenderedPageBreak/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Абсолютний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довільної</w:t>
      </w:r>
      <w:proofErr w:type="spellEnd"/>
      <w:r w:rsidRPr="009C497D">
        <w:rPr>
          <w:rFonts w:ascii="Times New Roman" w:hAnsi="Times New Roman" w:cs="Times New Roman"/>
        </w:rPr>
        <w:t xml:space="preserve"> ділянки вала визначається по формулі: </w:t>
      </w:r>
    </w:p>
    <w:p w:rsidR="00FD38C3" w:rsidRDefault="00FD38C3" w:rsidP="00FD38C3">
      <w:pPr>
        <w:ind w:left="0" w:firstLine="567"/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359" w:dyaOrig="720">
          <v:shape id="_x0000_i1026" type="#_x0000_t75" style="width:79.5pt;height:41.25pt" o:ole="">
            <v:imagedata r:id="rId7" o:title=""/>
          </v:shape>
          <o:OLEObject Type="Embed" ProgID="Equation.3" ShapeID="_x0000_i1026" DrawAspect="Content" ObjectID="_1695101826" r:id="rId8"/>
        </w:objec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8E64FF">
        <w:rPr>
          <w:rFonts w:ascii="Times New Roman" w:hAnsi="Times New Roman" w:cs="Times New Roman"/>
        </w:rPr>
        <w:t xml:space="preserve"> </w:t>
      </w:r>
      <w:proofErr w:type="spellStart"/>
      <w:r w:rsidRPr="008E64FF">
        <w:rPr>
          <w:rFonts w:ascii="Times New Roman" w:hAnsi="Times New Roman" w:cs="Times New Roman"/>
          <w:i/>
        </w:rPr>
        <w:t>М</w:t>
      </w:r>
      <w:r w:rsidRPr="008E64FF">
        <w:rPr>
          <w:rFonts w:ascii="Times New Roman" w:hAnsi="Times New Roman" w:cs="Times New Roman"/>
          <w:i/>
          <w:vertAlign w:val="subscript"/>
        </w:rPr>
        <w:t>кі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на </w:t>
      </w:r>
      <w:proofErr w:type="spellStart"/>
      <w:r w:rsidRPr="009C497D">
        <w:rPr>
          <w:rFonts w:ascii="Times New Roman" w:hAnsi="Times New Roman" w:cs="Times New Roman"/>
        </w:rPr>
        <w:t>довільній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tabs>
          <w:tab w:val="center" w:pos="1674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l</w:t>
      </w:r>
      <w:r w:rsidRPr="008E64FF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proofErr w:type="spellStart"/>
      <w:r w:rsidRPr="009C497D">
        <w:rPr>
          <w:rFonts w:ascii="Times New Roman" w:hAnsi="Times New Roman" w:cs="Times New Roman"/>
        </w:rPr>
        <w:t>довжина</w:t>
      </w:r>
      <w:proofErr w:type="spellEnd"/>
      <w:r w:rsidRPr="009C497D">
        <w:rPr>
          <w:rFonts w:ascii="Times New Roman" w:hAnsi="Times New Roman" w:cs="Times New Roman"/>
        </w:rPr>
        <w:t xml:space="preserve"> цієї ділянки, м; </w:t>
      </w:r>
    </w:p>
    <w:p w:rsidR="00FD38C3" w:rsidRPr="009C497D" w:rsidRDefault="00FD38C3" w:rsidP="00FD38C3">
      <w:pPr>
        <w:tabs>
          <w:tab w:val="center" w:pos="2898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G</w:t>
      </w:r>
      <w:r w:rsidRPr="008E64FF">
        <w:rPr>
          <w:rFonts w:ascii="Times New Roman" w:hAnsi="Times New Roman" w:cs="Times New Roman"/>
          <w:i/>
          <w:vertAlign w:val="subscript"/>
        </w:rPr>
        <w:t>i</w:t>
      </w:r>
      <w:proofErr w:type="spellEnd"/>
      <w:r w:rsidRPr="009C497D">
        <w:rPr>
          <w:rFonts w:ascii="Times New Roman" w:hAnsi="Times New Roman" w:cs="Times New Roman"/>
        </w:rPr>
        <w:t xml:space="preserve"> – модуль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другого роду (модуль </w:t>
      </w:r>
      <w:proofErr w:type="spellStart"/>
      <w:r w:rsidRPr="009C497D">
        <w:rPr>
          <w:rFonts w:ascii="Times New Roman" w:hAnsi="Times New Roman" w:cs="Times New Roman"/>
        </w:rPr>
        <w:t>зсуву</w:t>
      </w:r>
      <w:proofErr w:type="spellEnd"/>
      <w:r w:rsidRPr="009C497D">
        <w:rPr>
          <w:rFonts w:ascii="Times New Roman" w:hAnsi="Times New Roman" w:cs="Times New Roman"/>
        </w:rPr>
        <w:t xml:space="preserve">), Па; </w:t>
      </w:r>
    </w:p>
    <w:p w:rsidR="00FD38C3" w:rsidRPr="009C497D" w:rsidRDefault="00FD38C3" w:rsidP="00FD38C3">
      <w:pPr>
        <w:tabs>
          <w:tab w:val="center" w:pos="2975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J</w:t>
      </w:r>
      <w:r w:rsidRPr="008E64FF">
        <w:rPr>
          <w:rFonts w:ascii="Times New Roman" w:hAnsi="Times New Roman" w:cs="Times New Roman"/>
          <w:i/>
          <w:vertAlign w:val="subscript"/>
        </w:rPr>
        <w:t>pi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інерції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вала, м</w:t>
      </w:r>
      <w:r w:rsidRPr="009C497D">
        <w:rPr>
          <w:rFonts w:ascii="Times New Roman" w:hAnsi="Times New Roman" w:cs="Times New Roman"/>
          <w:vertAlign w:val="superscript"/>
        </w:rPr>
        <w:t>4</w:t>
      </w:r>
      <w:r w:rsidRPr="009C497D">
        <w:rPr>
          <w:rFonts w:ascii="Times New Roman" w:hAnsi="Times New Roman" w:cs="Times New Roman"/>
        </w:rPr>
        <w:t xml:space="preserve">. </w:t>
      </w:r>
    </w:p>
    <w:p w:rsidR="00FD38C3" w:rsidRPr="00FD38C3" w:rsidRDefault="00FD38C3" w:rsidP="00FD38C3">
      <w:pPr>
        <w:ind w:left="0" w:firstLine="567"/>
      </w:pP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довільної</w:t>
      </w:r>
      <w:proofErr w:type="spellEnd"/>
      <w:r w:rsidRPr="009C497D">
        <w:rPr>
          <w:rFonts w:ascii="Times New Roman" w:hAnsi="Times New Roman" w:cs="Times New Roman"/>
        </w:rPr>
        <w:t xml:space="preserve"> ділянки вала визначається по формулі:</w:t>
      </w:r>
    </w:p>
    <w:p w:rsidR="00862CDB" w:rsidRDefault="00FD38C3" w:rsidP="00FD38C3">
      <w:pPr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820" w:dyaOrig="720">
          <v:shape id="_x0000_i1030" type="#_x0000_t75" style="width:93pt;height:36pt" o:ole="">
            <v:imagedata r:id="rId9" o:title=""/>
          </v:shape>
          <o:OLEObject Type="Embed" ProgID="Equation.3" ShapeID="_x0000_i1030" DrawAspect="Content" ObjectID="_1695101827" r:id="rId10"/>
        </w:objec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Знаки абсолютних та відносних кутів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визначаються</w:t>
      </w:r>
      <w:proofErr w:type="spellEnd"/>
      <w:r w:rsidRPr="009C497D">
        <w:rPr>
          <w:rFonts w:ascii="Times New Roman" w:hAnsi="Times New Roman" w:cs="Times New Roman"/>
        </w:rPr>
        <w:t xml:space="preserve"> знаком </w:t>
      </w:r>
      <w:proofErr w:type="spellStart"/>
      <w:r w:rsidRPr="009C497D">
        <w:rPr>
          <w:rFonts w:ascii="Times New Roman" w:hAnsi="Times New Roman" w:cs="Times New Roman"/>
        </w:rPr>
        <w:t>крутного</w:t>
      </w:r>
      <w:proofErr w:type="spellEnd"/>
      <w:r w:rsidRPr="009C497D">
        <w:rPr>
          <w:rFonts w:ascii="Times New Roman" w:hAnsi="Times New Roman" w:cs="Times New Roman"/>
        </w:rPr>
        <w:t xml:space="preserve"> моменту.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По </w:t>
      </w:r>
      <w:proofErr w:type="spellStart"/>
      <w:r w:rsidRPr="009C497D">
        <w:rPr>
          <w:rFonts w:ascii="Times New Roman" w:hAnsi="Times New Roman" w:cs="Times New Roman"/>
        </w:rPr>
        <w:t>значенням</w:t>
      </w:r>
      <w:proofErr w:type="spellEnd"/>
      <w:r w:rsidRPr="009C497D">
        <w:rPr>
          <w:rFonts w:ascii="Times New Roman" w:hAnsi="Times New Roman" w:cs="Times New Roman"/>
        </w:rPr>
        <w:t xml:space="preserve"> відносних кутів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кутів </w:t>
      </w:r>
      <w:proofErr w:type="spellStart"/>
      <w:r>
        <w:rPr>
          <w:rFonts w:ascii="Times New Roman" w:hAnsi="Times New Roman" w:cs="Times New Roman"/>
          <w:i/>
        </w:rPr>
        <w:t>Θ</w:t>
      </w:r>
      <w:r w:rsidRPr="00CE53D6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</w:rPr>
        <w:t xml:space="preserve">. Тоді умова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буде </w:t>
      </w:r>
      <w:proofErr w:type="spellStart"/>
      <w:r w:rsidRPr="009C497D">
        <w:rPr>
          <w:rFonts w:ascii="Times New Roman" w:hAnsi="Times New Roman" w:cs="Times New Roman"/>
        </w:rPr>
        <w:t>мати</w:t>
      </w:r>
      <w:proofErr w:type="spellEnd"/>
      <w:r w:rsidRPr="009C497D">
        <w:rPr>
          <w:rFonts w:ascii="Times New Roman" w:hAnsi="Times New Roman" w:cs="Times New Roman"/>
        </w:rPr>
        <w:t xml:space="preserve"> вид</w:t>
      </w:r>
      <w:r w:rsidRPr="00E70A82">
        <w:rPr>
          <w:rFonts w:ascii="Times New Roman" w:hAnsi="Times New Roman" w:cs="Times New Roman"/>
        </w:rPr>
        <w:t>:</w:t>
      </w:r>
      <w:r w:rsidRPr="009C497D">
        <w:rPr>
          <w:rFonts w:ascii="Times New Roman" w:hAnsi="Times New Roman" w:cs="Times New Roman"/>
        </w:rPr>
        <w:t xml:space="preserve"> </w:t>
      </w:r>
    </w:p>
    <w:p w:rsidR="00FD38C3" w:rsidRDefault="00FD38C3" w:rsidP="00FD38C3">
      <w:pPr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760" w:dyaOrig="720">
          <v:shape id="_x0000_i1032" type="#_x0000_t75" style="width:91.5pt;height:36.75pt" o:ole="">
            <v:imagedata r:id="rId11" o:title=""/>
          </v:shape>
          <o:OLEObject Type="Embed" ProgID="Equation.3" ShapeID="_x0000_i1032" DrawAspect="Content" ObjectID="_1695101828" r:id="rId12"/>
        </w:objec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Θ</w:t>
      </w:r>
      <w:r w:rsidRPr="009C497D">
        <w:rPr>
          <w:rFonts w:ascii="Times New Roman" w:hAnsi="Times New Roman" w:cs="Times New Roman"/>
        </w:rPr>
        <w:t xml:space="preserve">] – </w:t>
      </w:r>
      <w:proofErr w:type="spellStart"/>
      <w:r w:rsidRPr="009C497D">
        <w:rPr>
          <w:rFonts w:ascii="Times New Roman" w:hAnsi="Times New Roman" w:cs="Times New Roman"/>
        </w:rPr>
        <w:t>допустимий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визначенні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діаметра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</w:t>
      </w:r>
      <w:r w:rsidRPr="00465901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кожній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обчислених</w:t>
      </w:r>
      <w:proofErr w:type="spellEnd"/>
      <w:r w:rsidRPr="009C497D">
        <w:rPr>
          <w:rFonts w:ascii="Times New Roman" w:hAnsi="Times New Roman" w:cs="Times New Roman"/>
        </w:rPr>
        <w:t xml:space="preserve"> двох </w:t>
      </w:r>
      <w:proofErr w:type="spellStart"/>
      <w:r w:rsidRPr="009C497D">
        <w:rPr>
          <w:rFonts w:ascii="Times New Roman" w:hAnsi="Times New Roman" w:cs="Times New Roman"/>
        </w:rPr>
        <w:t>значень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приймається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більше</w:t>
      </w:r>
      <w:proofErr w:type="spellEnd"/>
      <w:r w:rsidRPr="009C497D">
        <w:rPr>
          <w:rFonts w:ascii="Times New Roman" w:hAnsi="Times New Roman" w:cs="Times New Roman"/>
        </w:rPr>
        <w:t xml:space="preserve"> і приводиться у </w:t>
      </w:r>
      <w:proofErr w:type="spellStart"/>
      <w:r w:rsidRPr="009C497D">
        <w:rPr>
          <w:rFonts w:ascii="Times New Roman" w:hAnsi="Times New Roman" w:cs="Times New Roman"/>
        </w:rPr>
        <w:t>відповідність</w:t>
      </w:r>
      <w:proofErr w:type="spellEnd"/>
      <w:r w:rsidRPr="009C497D">
        <w:rPr>
          <w:rFonts w:ascii="Times New Roman" w:hAnsi="Times New Roman" w:cs="Times New Roman"/>
        </w:rPr>
        <w:t xml:space="preserve"> з СТ СЭВ 514-77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r w:rsidRPr="009C497D">
        <w:rPr>
          <w:rFonts w:ascii="Times New Roman" w:hAnsi="Times New Roman" w:cs="Times New Roman"/>
        </w:rPr>
        <w:t xml:space="preserve"> Б).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Знаючи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обчислені</w:t>
      </w:r>
      <w:proofErr w:type="spellEnd"/>
      <w:r w:rsidRPr="009C497D">
        <w:rPr>
          <w:rFonts w:ascii="Times New Roman" w:hAnsi="Times New Roman" w:cs="Times New Roman"/>
        </w:rPr>
        <w:t xml:space="preserve"> кути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, які </w:t>
      </w:r>
      <w:proofErr w:type="spellStart"/>
      <w:r w:rsidRPr="009C497D">
        <w:rPr>
          <w:rFonts w:ascii="Times New Roman" w:hAnsi="Times New Roman" w:cs="Times New Roman"/>
        </w:rPr>
        <w:t>знаходяться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границях</w:t>
      </w:r>
      <w:proofErr w:type="spellEnd"/>
      <w:r w:rsidRPr="009C497D">
        <w:rPr>
          <w:rFonts w:ascii="Times New Roman" w:hAnsi="Times New Roman" w:cs="Times New Roman"/>
        </w:rPr>
        <w:t xml:space="preserve"> кожної з ділянок, можна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кутів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, яка </w:t>
      </w:r>
      <w:proofErr w:type="spellStart"/>
      <w:r w:rsidRPr="009C497D">
        <w:rPr>
          <w:rFonts w:ascii="Times New Roman" w:hAnsi="Times New Roman" w:cs="Times New Roman"/>
        </w:rPr>
        <w:t>представляє</w:t>
      </w:r>
      <w:proofErr w:type="spellEnd"/>
      <w:r w:rsidRPr="009C497D">
        <w:rPr>
          <w:rFonts w:ascii="Times New Roman" w:hAnsi="Times New Roman" w:cs="Times New Roman"/>
        </w:rPr>
        <w:t xml:space="preserve"> собою </w:t>
      </w: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кутів повороту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вздовж осі відносно </w:t>
      </w:r>
      <w:proofErr w:type="spellStart"/>
      <w:r w:rsidRPr="009C497D">
        <w:rPr>
          <w:rFonts w:ascii="Times New Roman" w:hAnsi="Times New Roman" w:cs="Times New Roman"/>
        </w:rPr>
        <w:t>нерухомого</w:t>
      </w:r>
      <w:proofErr w:type="spellEnd"/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(</w:t>
      </w:r>
      <w:proofErr w:type="spellStart"/>
      <w:r w:rsidRPr="009C497D">
        <w:rPr>
          <w:rFonts w:ascii="Times New Roman" w:hAnsi="Times New Roman" w:cs="Times New Roman"/>
        </w:rPr>
        <w:t>закріпленого</w:t>
      </w:r>
      <w:proofErr w:type="spellEnd"/>
      <w:r w:rsidRPr="009C497D">
        <w:rPr>
          <w:rFonts w:ascii="Times New Roman" w:hAnsi="Times New Roman" w:cs="Times New Roman"/>
        </w:rPr>
        <w:t xml:space="preserve">)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Pr="00614DB7" w:rsidRDefault="00FD38C3" w:rsidP="00FD38C3">
      <w:pPr>
        <w:spacing w:after="0" w:line="240" w:lineRule="auto"/>
        <w:ind w:left="0" w:right="11" w:firstLine="425"/>
        <w:jc w:val="left"/>
        <w:rPr>
          <w:rFonts w:ascii="Times New Roman" w:hAnsi="Times New Roman" w:cs="Times New Roman"/>
          <w:b/>
        </w:rPr>
      </w:pPr>
      <w:r w:rsidRPr="00614DB7">
        <w:rPr>
          <w:rFonts w:ascii="Times New Roman" w:hAnsi="Times New Roman" w:cs="Times New Roman"/>
          <w:b/>
        </w:rPr>
        <w:t xml:space="preserve">Приклад </w:t>
      </w:r>
      <w:proofErr w:type="spellStart"/>
      <w:r w:rsidRPr="00614DB7">
        <w:rPr>
          <w:rFonts w:ascii="Times New Roman" w:hAnsi="Times New Roman" w:cs="Times New Roman"/>
          <w:b/>
        </w:rPr>
        <w:t>дослідження</w:t>
      </w:r>
      <w:proofErr w:type="spellEnd"/>
      <w:r w:rsidRPr="00614DB7">
        <w:rPr>
          <w:rFonts w:ascii="Times New Roman" w:hAnsi="Times New Roman" w:cs="Times New Roman"/>
          <w:b/>
        </w:rPr>
        <w:t xml:space="preserve"> та </w:t>
      </w:r>
      <w:proofErr w:type="spellStart"/>
      <w:r w:rsidRPr="00614DB7">
        <w:rPr>
          <w:rFonts w:ascii="Times New Roman" w:hAnsi="Times New Roman" w:cs="Times New Roman"/>
          <w:b/>
        </w:rPr>
        <w:t>розрахунку</w:t>
      </w:r>
      <w:proofErr w:type="spellEnd"/>
      <w:r w:rsidRPr="00614DB7">
        <w:rPr>
          <w:rFonts w:ascii="Times New Roman" w:hAnsi="Times New Roman" w:cs="Times New Roman"/>
          <w:b/>
        </w:rPr>
        <w:t xml:space="preserve"> </w:t>
      </w:r>
      <w:proofErr w:type="spellStart"/>
      <w:r w:rsidRPr="00614DB7">
        <w:rPr>
          <w:rFonts w:ascii="Times New Roman" w:hAnsi="Times New Roman" w:cs="Times New Roman"/>
          <w:b/>
        </w:rPr>
        <w:t>суцільного</w:t>
      </w:r>
      <w:proofErr w:type="spellEnd"/>
      <w:r w:rsidRPr="00614DB7">
        <w:rPr>
          <w:rFonts w:ascii="Times New Roman" w:hAnsi="Times New Roman" w:cs="Times New Roman"/>
          <w:b/>
        </w:rPr>
        <w:t xml:space="preserve"> </w:t>
      </w:r>
      <w:proofErr w:type="spellStart"/>
      <w:r w:rsidRPr="00614DB7">
        <w:rPr>
          <w:rFonts w:ascii="Times New Roman" w:hAnsi="Times New Roman" w:cs="Times New Roman"/>
          <w:b/>
        </w:rPr>
        <w:t>однорідного</w:t>
      </w:r>
      <w:proofErr w:type="spellEnd"/>
      <w:r w:rsidRPr="00614DB7">
        <w:rPr>
          <w:rFonts w:ascii="Times New Roman" w:hAnsi="Times New Roman" w:cs="Times New Roman"/>
          <w:b/>
        </w:rPr>
        <w:t xml:space="preserve"> валу круглого </w:t>
      </w:r>
      <w:proofErr w:type="spellStart"/>
      <w:r w:rsidRPr="00614DB7">
        <w:rPr>
          <w:rFonts w:ascii="Times New Roman" w:hAnsi="Times New Roman" w:cs="Times New Roman"/>
          <w:b/>
        </w:rPr>
        <w:t>перерізу</w:t>
      </w:r>
      <w:proofErr w:type="spellEnd"/>
      <w:r w:rsidRPr="00614DB7">
        <w:rPr>
          <w:rFonts w:ascii="Times New Roman" w:hAnsi="Times New Roman" w:cs="Times New Roman"/>
          <w:b/>
        </w:rPr>
        <w:t xml:space="preserve"> на </w:t>
      </w:r>
      <w:proofErr w:type="spellStart"/>
      <w:r w:rsidRPr="00614DB7">
        <w:rPr>
          <w:rFonts w:ascii="Times New Roman" w:hAnsi="Times New Roman" w:cs="Times New Roman"/>
          <w:b/>
        </w:rPr>
        <w:t>міцність</w:t>
      </w:r>
      <w:proofErr w:type="spellEnd"/>
      <w:r w:rsidRPr="00614DB7">
        <w:rPr>
          <w:rFonts w:ascii="Times New Roman" w:hAnsi="Times New Roman" w:cs="Times New Roman"/>
          <w:b/>
        </w:rPr>
        <w:t xml:space="preserve"> та </w:t>
      </w:r>
      <w:proofErr w:type="spellStart"/>
      <w:r w:rsidRPr="00614DB7">
        <w:rPr>
          <w:rFonts w:ascii="Times New Roman" w:hAnsi="Times New Roman" w:cs="Times New Roman"/>
          <w:b/>
        </w:rPr>
        <w:t>жорсткість</w:t>
      </w:r>
      <w:proofErr w:type="spellEnd"/>
      <w:r w:rsidRPr="00614DB7">
        <w:rPr>
          <w:rFonts w:ascii="Times New Roman" w:hAnsi="Times New Roman" w:cs="Times New Roman"/>
          <w:b/>
        </w:rPr>
        <w:t xml:space="preserve"> при </w:t>
      </w:r>
      <w:proofErr w:type="spellStart"/>
      <w:r w:rsidRPr="00614DB7">
        <w:rPr>
          <w:rFonts w:ascii="Times New Roman" w:hAnsi="Times New Roman" w:cs="Times New Roman"/>
          <w:b/>
        </w:rPr>
        <w:t>крученні</w:t>
      </w:r>
      <w:proofErr w:type="spellEnd"/>
      <w:r w:rsidRPr="00614DB7">
        <w:rPr>
          <w:rFonts w:ascii="Times New Roman" w:hAnsi="Times New Roman" w:cs="Times New Roman"/>
          <w:b/>
        </w:rPr>
        <w:t xml:space="preserve">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614DB7">
        <w:rPr>
          <w:rFonts w:ascii="Times New Roman" w:hAnsi="Times New Roman" w:cs="Times New Roman"/>
          <w:b/>
        </w:rPr>
        <w:t>Надано</w:t>
      </w:r>
      <w:proofErr w:type="spellEnd"/>
      <w:r w:rsidRPr="00614DB7">
        <w:rPr>
          <w:rFonts w:ascii="Times New Roman" w:hAnsi="Times New Roman" w:cs="Times New Roman"/>
          <w:b/>
        </w:rPr>
        <w:t>: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Суцільний</w:t>
      </w:r>
      <w:proofErr w:type="spellEnd"/>
      <w:r w:rsidRPr="009C497D">
        <w:rPr>
          <w:rFonts w:ascii="Times New Roman" w:hAnsi="Times New Roman" w:cs="Times New Roman"/>
        </w:rPr>
        <w:t xml:space="preserve"> однорідний вал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конструктивними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розмірами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0,9м,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1,4м,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= 0,6м,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= 0,7м,</w:t>
      </w:r>
      <w:r w:rsidRPr="00614DB7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обертовими</w:t>
      </w:r>
      <w:proofErr w:type="spellEnd"/>
      <w:r w:rsidRPr="009C497D">
        <w:rPr>
          <w:rFonts w:ascii="Times New Roman" w:hAnsi="Times New Roman" w:cs="Times New Roman"/>
        </w:rPr>
        <w:t xml:space="preserve"> моментами</w:t>
      </w:r>
      <w:r w:rsidRPr="00465901">
        <w:rPr>
          <w:rFonts w:ascii="Times New Roman" w:hAnsi="Times New Roman" w:cs="Times New Roman"/>
        </w:rPr>
        <w:t xml:space="preserve">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 w:rsidRPr="009C497D">
        <w:rPr>
          <w:rFonts w:ascii="Times New Roman" w:hAnsi="Times New Roman" w:cs="Times New Roman"/>
        </w:rPr>
        <w:t xml:space="preserve">=570Нм,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2 </w:t>
      </w:r>
      <w:r w:rsidRPr="009C497D">
        <w:rPr>
          <w:rFonts w:ascii="Times New Roman" w:hAnsi="Times New Roman" w:cs="Times New Roman"/>
        </w:rPr>
        <w:t xml:space="preserve">=190Нм,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9C497D">
        <w:rPr>
          <w:rFonts w:ascii="Times New Roman" w:hAnsi="Times New Roman" w:cs="Times New Roman"/>
        </w:rPr>
        <w:t xml:space="preserve">= 640Нм,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4 </w:t>
      </w:r>
      <w:r w:rsidRPr="009C497D">
        <w:rPr>
          <w:rFonts w:ascii="Times New Roman" w:hAnsi="Times New Roman" w:cs="Times New Roman"/>
        </w:rPr>
        <w:t>= 780Нм</w:t>
      </w:r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і </w:t>
      </w:r>
      <w:proofErr w:type="spellStart"/>
      <w:r w:rsidRPr="009C497D">
        <w:rPr>
          <w:rFonts w:ascii="Times New Roman" w:hAnsi="Times New Roman" w:cs="Times New Roman"/>
        </w:rPr>
        <w:t>врівноважу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вальним</w:t>
      </w:r>
      <w:proofErr w:type="spellEnd"/>
      <w:r w:rsidRPr="009C497D">
        <w:rPr>
          <w:rFonts w:ascii="Times New Roman" w:hAnsi="Times New Roman" w:cs="Times New Roman"/>
        </w:rPr>
        <w:t xml:space="preserve"> моментом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Матеріал</w:t>
      </w:r>
      <w:proofErr w:type="spellEnd"/>
      <w:r w:rsidRPr="009C497D">
        <w:rPr>
          <w:rFonts w:ascii="Times New Roman" w:hAnsi="Times New Roman" w:cs="Times New Roman"/>
        </w:rPr>
        <w:t xml:space="preserve"> бруса – </w:t>
      </w:r>
      <w:proofErr w:type="spellStart"/>
      <w:r w:rsidRPr="009C497D">
        <w:rPr>
          <w:rFonts w:ascii="Times New Roman" w:hAnsi="Times New Roman" w:cs="Times New Roman"/>
        </w:rPr>
        <w:t>вуглецева</w:t>
      </w:r>
      <w:proofErr w:type="spellEnd"/>
      <w:r w:rsidRPr="009C497D">
        <w:rPr>
          <w:rFonts w:ascii="Times New Roman" w:hAnsi="Times New Roman" w:cs="Times New Roman"/>
        </w:rPr>
        <w:t xml:space="preserve"> сталь;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[</w:t>
      </w:r>
      <w:r w:rsidRPr="00465901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 xml:space="preserve">] =80МПа, </w:t>
      </w:r>
      <w:proofErr w:type="spellStart"/>
      <w:r w:rsidRPr="009C497D">
        <w:rPr>
          <w:rFonts w:ascii="Times New Roman" w:hAnsi="Times New Roman" w:cs="Times New Roman"/>
        </w:rPr>
        <w:t>допустимий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Θ</w:t>
      </w:r>
      <w:r w:rsidRPr="009C497D">
        <w:rPr>
          <w:rFonts w:ascii="Times New Roman" w:hAnsi="Times New Roman" w:cs="Times New Roman"/>
        </w:rPr>
        <w:t xml:space="preserve">]=0,028рад/м. </w:t>
      </w:r>
    </w:p>
    <w:p w:rsidR="00FD38C3" w:rsidRDefault="00FD38C3" w:rsidP="00FD38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C03A71">
            <wp:extent cx="2154174" cy="1000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5" cy="100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8C3" w:rsidRPr="008E2310" w:rsidRDefault="00FD38C3" w:rsidP="008E2310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8E2310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8E2310">
        <w:rPr>
          <w:rFonts w:ascii="Times New Roman" w:hAnsi="Times New Roman" w:cs="Times New Roman"/>
          <w:i/>
          <w:sz w:val="24"/>
          <w:szCs w:val="24"/>
        </w:rPr>
        <w:t>Визначення врівноважувального моменту.</w:t>
      </w:r>
      <w:r w:rsidRPr="008E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8C3" w:rsidRDefault="00FD38C3" w:rsidP="00FD38C3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Під дією зовнішніх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моментів вал знаходиться в рівновазі. </w:t>
      </w:r>
    </w:p>
    <w:p w:rsidR="00FD38C3" w:rsidRPr="009C497D" w:rsidRDefault="00FD38C3" w:rsidP="00FD38C3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Задамося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</w:t>
      </w:r>
      <w:proofErr w:type="spellEnd"/>
      <w:r w:rsidRPr="009C497D">
        <w:rPr>
          <w:rFonts w:ascii="Times New Roman" w:hAnsi="Times New Roman" w:cs="Times New Roman"/>
        </w:rPr>
        <w:t xml:space="preserve"> вального моменту </w:t>
      </w:r>
      <w:r w:rsidRPr="002A0163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087CFB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(рис. 2.1).  </w:t>
      </w:r>
    </w:p>
    <w:p w:rsidR="00FD38C3" w:rsidRPr="009C497D" w:rsidRDefault="00FD38C3" w:rsidP="00FD38C3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Тоді з умов рівноваги можна визначити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врівноважувального моменту та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8E2310" w:rsidRPr="009C497D" w:rsidRDefault="008E2310" w:rsidP="008E2310">
      <w:pPr>
        <w:spacing w:after="0" w:line="240" w:lineRule="auto"/>
        <w:ind w:left="0" w:right="10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>Σ</w:t>
      </w:r>
      <w:r w:rsidRPr="00595F3F">
        <w:rPr>
          <w:rFonts w:ascii="Times New Roman" w:hAnsi="Times New Roman" w:cs="Times New Roman"/>
          <w:sz w:val="27"/>
        </w:rPr>
        <w:t xml:space="preserve"> </w:t>
      </w:r>
      <w:proofErr w:type="spellStart"/>
      <w:r w:rsidRPr="00087CFB">
        <w:rPr>
          <w:rFonts w:ascii="Times New Roman" w:hAnsi="Times New Roman" w:cs="Times New Roman"/>
          <w:i/>
        </w:rPr>
        <w:t>М</w:t>
      </w:r>
      <w:r w:rsidRPr="00087CFB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595F3F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595F3F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 w:rsidRPr="009C497D">
        <w:rPr>
          <w:rFonts w:ascii="Times New Roman" w:hAnsi="Times New Roman" w:cs="Times New Roman"/>
        </w:rPr>
        <w:t xml:space="preserve"> 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</w:p>
    <w:p w:rsidR="008E2310" w:rsidRPr="009C497D" w:rsidRDefault="008E2310" w:rsidP="008E2310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Звідси</w:t>
      </w:r>
      <w:proofErr w:type="spellEnd"/>
      <w:r w:rsidRPr="009C497D">
        <w:rPr>
          <w:rFonts w:ascii="Times New Roman" w:hAnsi="Times New Roman" w:cs="Times New Roman"/>
        </w:rPr>
        <w:t xml:space="preserve">         </w:t>
      </w:r>
      <w:r w:rsidRPr="00595F3F">
        <w:rPr>
          <w:rFonts w:ascii="Times New Roman" w:hAnsi="Times New Roman" w:cs="Times New Roman"/>
          <w:i/>
          <w:sz w:val="23"/>
        </w:rPr>
        <w:t>Т</w:t>
      </w:r>
      <w:r w:rsidRPr="009C497D">
        <w:rPr>
          <w:rFonts w:ascii="Times New Roman" w:hAnsi="Times New Roman" w:cs="Times New Roman"/>
          <w:sz w:val="21"/>
          <w:vertAlign w:val="subscript"/>
        </w:rPr>
        <w:t xml:space="preserve">0 </w:t>
      </w:r>
      <w:r w:rsidRPr="00595F3F">
        <w:rPr>
          <w:rFonts w:ascii="Times New Roman" w:hAnsi="Times New Roman" w:cs="Times New Roman"/>
          <w:sz w:val="23"/>
        </w:rPr>
        <w:t>=</w:t>
      </w:r>
      <w:r w:rsidRPr="00595F3F">
        <w:rPr>
          <w:rFonts w:ascii="Times New Roman" w:hAnsi="Times New Roman" w:cs="Times New Roman"/>
          <w:i/>
          <w:sz w:val="22"/>
        </w:rPr>
        <w:t xml:space="preserve">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3"/>
        </w:rPr>
        <w:t xml:space="preserve">= </w:t>
      </w:r>
      <w:r w:rsidRPr="009C497D">
        <w:rPr>
          <w:rFonts w:ascii="Times New Roman" w:hAnsi="Times New Roman" w:cs="Times New Roman"/>
          <w:sz w:val="23"/>
        </w:rPr>
        <w:t>570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r w:rsidRPr="009C497D">
        <w:rPr>
          <w:rFonts w:ascii="Times New Roman" w:hAnsi="Times New Roman" w:cs="Times New Roman"/>
          <w:sz w:val="23"/>
        </w:rPr>
        <w:t>1900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9C497D">
        <w:rPr>
          <w:rFonts w:ascii="Times New Roman" w:hAnsi="Times New Roman" w:cs="Times New Roman"/>
          <w:sz w:val="23"/>
        </w:rPr>
        <w:t>640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9C497D">
        <w:rPr>
          <w:rFonts w:ascii="Times New Roman" w:hAnsi="Times New Roman" w:cs="Times New Roman"/>
          <w:sz w:val="23"/>
        </w:rPr>
        <w:t>780</w:t>
      </w:r>
      <w:r w:rsidRPr="00595F3F">
        <w:rPr>
          <w:rFonts w:ascii="Times New Roman" w:hAnsi="Times New Roman" w:cs="Times New Roman"/>
          <w:sz w:val="23"/>
        </w:rPr>
        <w:t xml:space="preserve"> = </w:t>
      </w:r>
      <w:r w:rsidRPr="009C497D">
        <w:rPr>
          <w:rFonts w:ascii="Times New Roman" w:hAnsi="Times New Roman" w:cs="Times New Roman"/>
          <w:sz w:val="23"/>
        </w:rPr>
        <w:t>1800</w:t>
      </w:r>
      <w:r w:rsidRPr="009C497D">
        <w:rPr>
          <w:rFonts w:ascii="Times New Roman" w:hAnsi="Times New Roman" w:cs="Times New Roman"/>
        </w:rPr>
        <w:t xml:space="preserve">Нм. 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r w:rsidRPr="00595F3F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свідчить</w:t>
      </w:r>
      <w:proofErr w:type="spellEnd"/>
      <w:r w:rsidRPr="009C497D">
        <w:rPr>
          <w:rFonts w:ascii="Times New Roman" w:hAnsi="Times New Roman" w:cs="Times New Roman"/>
        </w:rPr>
        <w:t xml:space="preserve"> про те, що </w:t>
      </w:r>
      <w:proofErr w:type="spellStart"/>
      <w:r w:rsidRPr="009C497D">
        <w:rPr>
          <w:rFonts w:ascii="Times New Roman" w:hAnsi="Times New Roman" w:cs="Times New Roman"/>
        </w:rPr>
        <w:t>попередньо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обраний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співпадає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дійсним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8E2310" w:rsidRPr="008E2310" w:rsidRDefault="008E2310" w:rsidP="008E2310">
      <w:pPr>
        <w:spacing w:before="120" w:after="120" w:line="240" w:lineRule="auto"/>
        <w:ind w:left="426" w:right="1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2310">
        <w:rPr>
          <w:rFonts w:ascii="Times New Roman" w:hAnsi="Times New Roman" w:cs="Times New Roman"/>
          <w:sz w:val="24"/>
          <w:szCs w:val="24"/>
        </w:rPr>
        <w:t xml:space="preserve">2. </w:t>
      </w:r>
      <w:r w:rsidRPr="008E2310">
        <w:rPr>
          <w:rFonts w:ascii="Times New Roman" w:hAnsi="Times New Roman" w:cs="Times New Roman"/>
          <w:i/>
          <w:sz w:val="24"/>
          <w:szCs w:val="24"/>
        </w:rPr>
        <w:t xml:space="preserve">Визначення крутних моментів, та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побудова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їх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епюри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>.</w:t>
      </w:r>
      <w:r w:rsidRPr="008E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Вал, який розглядається, має чотири ділянки. Для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внутрішніх силових факторів – крутних моментів </w:t>
      </w:r>
      <w:proofErr w:type="spellStart"/>
      <w:r w:rsidRPr="009C497D">
        <w:rPr>
          <w:rFonts w:ascii="Times New Roman" w:hAnsi="Times New Roman" w:cs="Times New Roman"/>
        </w:rPr>
        <w:t>скористуємось</w:t>
      </w:r>
      <w:proofErr w:type="spellEnd"/>
      <w:r w:rsidRPr="009C497D">
        <w:rPr>
          <w:rFonts w:ascii="Times New Roman" w:hAnsi="Times New Roman" w:cs="Times New Roman"/>
        </w:rPr>
        <w:t xml:space="preserve"> методом перерізів. Для цього </w:t>
      </w:r>
      <w:proofErr w:type="spellStart"/>
      <w:r w:rsidRPr="009C497D">
        <w:rPr>
          <w:rFonts w:ascii="Times New Roman" w:hAnsi="Times New Roman" w:cs="Times New Roman"/>
        </w:rPr>
        <w:t>подумки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розсічемо</w:t>
      </w:r>
      <w:proofErr w:type="spellEnd"/>
      <w:r w:rsidRPr="009C497D">
        <w:rPr>
          <w:rFonts w:ascii="Times New Roman" w:hAnsi="Times New Roman" w:cs="Times New Roman"/>
        </w:rPr>
        <w:t xml:space="preserve"> вал на чотири ділянки. В </w:t>
      </w:r>
      <w:proofErr w:type="spellStart"/>
      <w:r w:rsidRPr="009C497D">
        <w:rPr>
          <w:rFonts w:ascii="Times New Roman" w:hAnsi="Times New Roman" w:cs="Times New Roman"/>
        </w:rPr>
        <w:t>місцях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вкажемо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</w:t>
      </w:r>
      <w:proofErr w:type="spellEnd"/>
      <w:r w:rsidRPr="009C497D">
        <w:rPr>
          <w:rFonts w:ascii="Times New Roman" w:hAnsi="Times New Roman" w:cs="Times New Roman"/>
        </w:rPr>
        <w:t xml:space="preserve">, що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(рис.2,2).  </w:t>
      </w:r>
    </w:p>
    <w:p w:rsidR="008E2310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обчислення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значенні</w:t>
      </w:r>
      <w:proofErr w:type="spellEnd"/>
      <w:r w:rsidRPr="009C497D">
        <w:rPr>
          <w:rFonts w:ascii="Times New Roman" w:hAnsi="Times New Roman" w:cs="Times New Roman"/>
        </w:rPr>
        <w:t xml:space="preserve"> крутних моментів </w:t>
      </w:r>
      <w:proofErr w:type="spellStart"/>
      <w:r w:rsidRPr="009C497D">
        <w:rPr>
          <w:rFonts w:ascii="Times New Roman" w:hAnsi="Times New Roman" w:cs="Times New Roman"/>
        </w:rPr>
        <w:t>будемо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складати</w:t>
      </w:r>
      <w:proofErr w:type="spellEnd"/>
      <w:r w:rsidRPr="009C497D">
        <w:rPr>
          <w:rFonts w:ascii="Times New Roman" w:hAnsi="Times New Roman" w:cs="Times New Roman"/>
        </w:rPr>
        <w:t xml:space="preserve"> рівняння рівноваги. </w:t>
      </w:r>
    </w:p>
    <w:p w:rsidR="008E2310" w:rsidRPr="009C497D" w:rsidRDefault="008E2310" w:rsidP="008E2310">
      <w:pPr>
        <w:tabs>
          <w:tab w:val="center" w:pos="1750"/>
          <w:tab w:val="center" w:pos="2616"/>
          <w:tab w:val="center" w:pos="3190"/>
          <w:tab w:val="center" w:pos="4453"/>
        </w:tabs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9C497D">
        <w:rPr>
          <w:rFonts w:ascii="Times New Roman" w:hAnsi="Times New Roman" w:cs="Times New Roman"/>
        </w:rPr>
        <w:t xml:space="preserve">0 </w:t>
      </w:r>
      <w:proofErr w:type="gramStart"/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C7621F">
        <w:rPr>
          <w:rFonts w:ascii="Times New Roman" w:hAnsi="Times New Roman" w:cs="Times New Roman"/>
          <w:i/>
        </w:rPr>
        <w:t>z</w:t>
      </w:r>
      <w:proofErr w:type="gramEnd"/>
      <w:r w:rsidRPr="009C497D">
        <w:rPr>
          <w:rFonts w:ascii="Times New Roman" w:hAnsi="Times New Roman" w:cs="Times New Roman"/>
          <w:sz w:val="18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C7621F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sz w:val="18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 </w:t>
      </w:r>
      <w:r w:rsidRPr="009C497D">
        <w:rPr>
          <w:rFonts w:ascii="Times New Roman" w:hAnsi="Times New Roman" w:cs="Times New Roman"/>
        </w:rPr>
        <w:tab/>
        <w:t xml:space="preserve"> </w:t>
      </w:r>
      <w:r w:rsidRPr="009C497D">
        <w:rPr>
          <w:rFonts w:ascii="Times New Roman" w:hAnsi="Times New Roman" w:cs="Times New Roman"/>
        </w:rPr>
        <w:tab/>
        <w:t xml:space="preserve">або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E5046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0,9м </w:t>
      </w:r>
    </w:p>
    <w:p w:rsidR="008E2310" w:rsidRDefault="008E2310" w:rsidP="008E2310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   </w:t>
      </w:r>
      <w:r w:rsidRPr="00587427">
        <w:rPr>
          <w:rFonts w:ascii="Times New Roman" w:hAnsi="Times New Roman" w:cs="Times New Roman"/>
          <w:i/>
          <w:sz w:val="21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= </w:t>
      </w:r>
      <w:r w:rsidRPr="009C497D">
        <w:rPr>
          <w:rFonts w:ascii="Times New Roman" w:hAnsi="Times New Roman" w:cs="Times New Roman"/>
          <w:sz w:val="21"/>
        </w:rPr>
        <w:t>0</w:t>
      </w:r>
      <w:r w:rsidRPr="009C497D">
        <w:rPr>
          <w:rFonts w:ascii="Times New Roman" w:hAnsi="Times New Roman" w:cs="Times New Roman"/>
        </w:rPr>
        <w:t xml:space="preserve">,       </w:t>
      </w:r>
      <w:proofErr w:type="spellStart"/>
      <w:r w:rsidRPr="00EE5046">
        <w:rPr>
          <w:rFonts w:ascii="Times New Roman" w:hAnsi="Times New Roman" w:cs="Times New Roman"/>
          <w:i/>
          <w:sz w:val="21"/>
        </w:rPr>
        <w:t>М</w:t>
      </w:r>
      <w:r w:rsidRPr="00EE5046">
        <w:rPr>
          <w:rFonts w:ascii="Times New Roman" w:hAnsi="Times New Roman" w:cs="Times New Roman"/>
          <w:i/>
          <w:vertAlign w:val="subscript"/>
        </w:rPr>
        <w:t>к</w:t>
      </w:r>
      <w:r w:rsidRPr="00EE5046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EE5046">
        <w:rPr>
          <w:rFonts w:ascii="Times New Roman" w:hAnsi="Times New Roman" w:cs="Times New Roman"/>
          <w:i/>
          <w:vertAlign w:val="superscript"/>
        </w:rPr>
        <w:t xml:space="preserve"> </w:t>
      </w:r>
      <w:r w:rsidRPr="00EE5046">
        <w:rPr>
          <w:rFonts w:ascii="Times New Roman" w:hAnsi="Times New Roman" w:cs="Times New Roman"/>
          <w:sz w:val="21"/>
        </w:rPr>
        <w:t xml:space="preserve">= </w:t>
      </w:r>
      <w:r w:rsidRPr="00EE5046">
        <w:rPr>
          <w:rFonts w:ascii="Times New Roman" w:hAnsi="Times New Roman" w:cs="Times New Roman"/>
          <w:i/>
          <w:sz w:val="21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  <w:sz w:val="21"/>
        </w:rPr>
        <w:t xml:space="preserve">= </w:t>
      </w:r>
      <w:r w:rsidRPr="009C497D">
        <w:rPr>
          <w:rFonts w:ascii="Times New Roman" w:hAnsi="Times New Roman" w:cs="Times New Roman"/>
          <w:sz w:val="21"/>
        </w:rPr>
        <w:t>570</w:t>
      </w:r>
      <w:r w:rsidRPr="009C497D">
        <w:rPr>
          <w:rFonts w:ascii="Times New Roman" w:hAnsi="Times New Roman" w:cs="Times New Roman"/>
        </w:rPr>
        <w:t>Нм;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ІІ: </w:t>
      </w:r>
      <w:r w:rsidRPr="009C497D">
        <w:rPr>
          <w:rFonts w:ascii="Times New Roman" w:hAnsi="Times New Roman" w:cs="Times New Roman"/>
        </w:rPr>
        <w:tab/>
        <w:t xml:space="preserve">0 </w:t>
      </w:r>
      <w:proofErr w:type="gramStart"/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F8068B">
        <w:rPr>
          <w:rFonts w:ascii="Times New Roman" w:hAnsi="Times New Roman" w:cs="Times New Roman"/>
          <w:i/>
        </w:rPr>
        <w:t>z</w:t>
      </w:r>
      <w:proofErr w:type="gramEnd"/>
      <w:r w:rsidRPr="009C497D">
        <w:rPr>
          <w:rFonts w:ascii="Times New Roman" w:hAnsi="Times New Roman" w:cs="Times New Roman"/>
          <w:sz w:val="18"/>
          <w:vertAlign w:val="subscript"/>
        </w:rPr>
        <w:t xml:space="preserve">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ab/>
        <w:t xml:space="preserve">або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5E6141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2,3м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  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>
        <w:rPr>
          <w:rFonts w:ascii="Times New Roman" w:hAnsi="Times New Roman" w:cs="Times New Roman"/>
          <w:i/>
          <w:vertAlign w:val="superscript"/>
          <w:lang w:val="en-US"/>
        </w:rPr>
        <w:t>I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= </w:t>
      </w:r>
      <w:r w:rsidRPr="009C497D">
        <w:rPr>
          <w:rFonts w:ascii="Times New Roman" w:hAnsi="Times New Roman" w:cs="Times New Roman"/>
          <w:sz w:val="21"/>
        </w:rPr>
        <w:t>0</w:t>
      </w:r>
      <w:r w:rsidRPr="009C497D">
        <w:rPr>
          <w:rFonts w:ascii="Times New Roman" w:hAnsi="Times New Roman" w:cs="Times New Roman"/>
        </w:rPr>
        <w:t xml:space="preserve">,   </w:t>
      </w:r>
      <w:proofErr w:type="spellStart"/>
      <w:r w:rsidRPr="003068DC">
        <w:rPr>
          <w:rFonts w:ascii="Times New Roman" w:hAnsi="Times New Roman" w:cs="Times New Roman"/>
          <w:i/>
          <w:sz w:val="22"/>
        </w:rPr>
        <w:t>М</w:t>
      </w:r>
      <w:r w:rsidRPr="003068DC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</w:rPr>
        <w:t>I</w:t>
      </w:r>
      <w:r w:rsidRPr="003068DC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3068DC">
        <w:rPr>
          <w:rFonts w:ascii="Times New Roman" w:hAnsi="Times New Roman" w:cs="Times New Roman"/>
          <w:sz w:val="22"/>
        </w:rPr>
        <w:t xml:space="preserve"> =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3068DC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3068DC">
        <w:rPr>
          <w:rFonts w:ascii="Times New Roman" w:hAnsi="Times New Roman" w:cs="Times New Roman"/>
          <w:sz w:val="21"/>
        </w:rPr>
        <w:t xml:space="preserve">= </w:t>
      </w:r>
      <w:r w:rsidRPr="009C497D">
        <w:rPr>
          <w:rFonts w:ascii="Times New Roman" w:hAnsi="Times New Roman" w:cs="Times New Roman"/>
          <w:sz w:val="21"/>
        </w:rPr>
        <w:t>380</w:t>
      </w:r>
      <w:r w:rsidRPr="009C497D">
        <w:rPr>
          <w:rFonts w:ascii="Times New Roman" w:hAnsi="Times New Roman" w:cs="Times New Roman"/>
        </w:rPr>
        <w:t xml:space="preserve">Нм; 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 xml:space="preserve">ІІІ:  </w:t>
      </w:r>
      <w:r w:rsidRPr="009C497D">
        <w:rPr>
          <w:rFonts w:ascii="Times New Roman" w:hAnsi="Times New Roman" w:cs="Times New Roman"/>
        </w:rPr>
        <w:tab/>
      </w:r>
      <w:proofErr w:type="gramEnd"/>
      <w:r w:rsidRPr="009C497D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3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ab/>
        <w:t xml:space="preserve">або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3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2,9 м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  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6C7043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>
        <w:rPr>
          <w:rFonts w:ascii="Times New Roman" w:hAnsi="Times New Roman" w:cs="Times New Roman"/>
          <w:i/>
          <w:vertAlign w:val="superscript"/>
          <w:lang w:val="en-US"/>
        </w:rPr>
        <w:t>II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  <w:r w:rsidRPr="009C497D">
        <w:rPr>
          <w:rFonts w:ascii="Times New Roman" w:hAnsi="Times New Roman" w:cs="Times New Roman"/>
        </w:rPr>
        <w:t xml:space="preserve">,  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</w:t>
      </w:r>
      <w:proofErr w:type="spellStart"/>
      <w:r w:rsidRPr="006C7043">
        <w:rPr>
          <w:rFonts w:ascii="Times New Roman" w:hAnsi="Times New Roman" w:cs="Times New Roman"/>
          <w:i/>
          <w:sz w:val="22"/>
        </w:rPr>
        <w:t>М</w:t>
      </w:r>
      <w:r w:rsidRPr="006C7043">
        <w:rPr>
          <w:rFonts w:ascii="Times New Roman" w:hAnsi="Times New Roman" w:cs="Times New Roman"/>
          <w:i/>
          <w:vertAlign w:val="subscript"/>
        </w:rPr>
        <w:t>к</w:t>
      </w:r>
      <w:r w:rsidRPr="006C7043">
        <w:rPr>
          <w:rFonts w:ascii="Times New Roman" w:hAnsi="Times New Roman" w:cs="Times New Roman"/>
          <w:i/>
          <w:vertAlign w:val="superscript"/>
        </w:rPr>
        <w:t>I</w:t>
      </w:r>
      <w:proofErr w:type="gramStart"/>
      <w:r w:rsidRPr="006C7043">
        <w:rPr>
          <w:rFonts w:ascii="Times New Roman" w:hAnsi="Times New Roman" w:cs="Times New Roman"/>
          <w:i/>
          <w:vertAlign w:val="superscript"/>
        </w:rPr>
        <w:t>ІІ</w:t>
      </w:r>
      <w:proofErr w:type="spellEnd"/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proofErr w:type="gramEnd"/>
      <w:r w:rsidRPr="006C7043">
        <w:rPr>
          <w:rFonts w:ascii="Times New Roman" w:hAnsi="Times New Roman" w:cs="Times New Roman"/>
          <w:sz w:val="22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 xml:space="preserve">1800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9C497D">
        <w:rPr>
          <w:rFonts w:ascii="Times New Roman" w:hAnsi="Times New Roman" w:cs="Times New Roman"/>
          <w:sz w:val="22"/>
        </w:rPr>
        <w:t>1420</w:t>
      </w:r>
      <w:r w:rsidRPr="009C497D">
        <w:rPr>
          <w:rFonts w:ascii="Times New Roman" w:hAnsi="Times New Roman" w:cs="Times New Roman"/>
        </w:rPr>
        <w:t xml:space="preserve">Нм; </w:t>
      </w:r>
    </w:p>
    <w:p w:rsidR="008E2310" w:rsidRPr="009C497D" w:rsidRDefault="008E2310" w:rsidP="008E2310">
      <w:pPr>
        <w:tabs>
          <w:tab w:val="center" w:pos="2273"/>
          <w:tab w:val="center" w:pos="4266"/>
        </w:tabs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ІV: </w:t>
      </w:r>
      <w:r w:rsidRPr="009C497D">
        <w:rPr>
          <w:rFonts w:ascii="Times New Roman" w:hAnsi="Times New Roman" w:cs="Times New Roman"/>
        </w:rPr>
        <w:tab/>
        <w:t xml:space="preserve">0 </w:t>
      </w:r>
      <w:proofErr w:type="gramStart"/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445FF8">
        <w:rPr>
          <w:rFonts w:ascii="Times New Roman" w:hAnsi="Times New Roman" w:cs="Times New Roman"/>
          <w:i/>
        </w:rPr>
        <w:t>z</w:t>
      </w:r>
      <w:proofErr w:type="gramEnd"/>
      <w:r w:rsidRPr="009C497D">
        <w:rPr>
          <w:rFonts w:ascii="Times New Roman" w:hAnsi="Times New Roman" w:cs="Times New Roman"/>
          <w:sz w:val="18"/>
          <w:vertAlign w:val="subscript"/>
        </w:rPr>
        <w:t xml:space="preserve">4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445FF8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 4</w:t>
      </w:r>
      <w:r w:rsidRPr="009C497D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ab/>
        <w:t xml:space="preserve">або   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445FF8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4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3,6 м </w:t>
      </w:r>
    </w:p>
    <w:p w:rsidR="008E2310" w:rsidRPr="00756EE7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proofErr w:type="gramStart"/>
      <w:r w:rsidRPr="009C497D">
        <w:rPr>
          <w:rFonts w:ascii="Times New Roman" w:hAnsi="Times New Roman" w:cs="Times New Roman"/>
        </w:rPr>
        <w:t xml:space="preserve">0,   </w:t>
      </w:r>
      <w:proofErr w:type="gramEnd"/>
      <w:r w:rsidRPr="009C497D">
        <w:rPr>
          <w:rFonts w:ascii="Times New Roman" w:hAnsi="Times New Roman" w:cs="Times New Roman"/>
        </w:rPr>
        <w:t xml:space="preserve">   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756EE7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756EE7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3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6C7043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r w:rsidRPr="00587427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  <w:lang w:val="en-US"/>
        </w:rPr>
        <w:t>IV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756EE7">
        <w:rPr>
          <w:rFonts w:ascii="Times New Roman" w:hAnsi="Times New Roman" w:cs="Times New Roman"/>
          <w:sz w:val="21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  <w:r w:rsidRPr="00756EE7">
        <w:rPr>
          <w:rFonts w:ascii="Times New Roman" w:hAnsi="Times New Roman" w:cs="Times New Roman"/>
          <w:sz w:val="22"/>
        </w:rPr>
        <w:t>,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r w:rsidRPr="00587427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  <w:lang w:val="en-US"/>
        </w:rPr>
        <w:t>IV</w:t>
      </w:r>
      <w:r w:rsidRPr="00756EE7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756EE7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756EE7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3</w:t>
      </w:r>
      <w:r w:rsidRPr="00756EE7">
        <w:rPr>
          <w:rFonts w:ascii="Times New Roman" w:hAnsi="Times New Roman" w:cs="Times New Roman"/>
        </w:rPr>
        <w:t xml:space="preserve"> 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1800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13FA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 xml:space="preserve">640 </w:t>
      </w:r>
      <w:proofErr w:type="gramStart"/>
      <w:r w:rsidRPr="00756EE7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proofErr w:type="gramEnd"/>
      <w:r w:rsidRPr="009C497D">
        <w:rPr>
          <w:rFonts w:ascii="Times New Roman" w:hAnsi="Times New Roman" w:cs="Times New Roman"/>
          <w:sz w:val="22"/>
        </w:rPr>
        <w:t xml:space="preserve">780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8E2310" w:rsidRPr="009C497D" w:rsidRDefault="008E2310" w:rsidP="008E2310">
      <w:pPr>
        <w:tabs>
          <w:tab w:val="right" w:pos="6991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За </w:t>
      </w:r>
      <w:proofErr w:type="spellStart"/>
      <w:r w:rsidRPr="009C497D">
        <w:rPr>
          <w:rFonts w:ascii="Times New Roman" w:hAnsi="Times New Roman" w:cs="Times New Roman"/>
        </w:rPr>
        <w:t>отриманими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крутильних</w:t>
      </w:r>
      <w:proofErr w:type="spellEnd"/>
      <w:r w:rsidRPr="009C497D">
        <w:rPr>
          <w:rFonts w:ascii="Times New Roman" w:hAnsi="Times New Roman" w:cs="Times New Roman"/>
        </w:rPr>
        <w:t xml:space="preserve"> моментів </w:t>
      </w:r>
      <w:proofErr w:type="spellStart"/>
      <w:r w:rsidRPr="00F809AD">
        <w:rPr>
          <w:rFonts w:ascii="Times New Roman" w:hAnsi="Times New Roman" w:cs="Times New Roman"/>
          <w:i/>
        </w:rPr>
        <w:t>М</w:t>
      </w:r>
      <w:r w:rsidRPr="00F809AD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будуємо</w:t>
      </w:r>
      <w:proofErr w:type="spellEnd"/>
      <w:r w:rsidRPr="009C497D">
        <w:rPr>
          <w:rFonts w:ascii="Times New Roman" w:hAnsi="Times New Roman" w:cs="Times New Roman"/>
        </w:rPr>
        <w:t xml:space="preserve"> їх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(рисунок 2,3). </w:t>
      </w:r>
    </w:p>
    <w:p w:rsidR="008E2310" w:rsidRPr="008E2310" w:rsidRDefault="008E2310" w:rsidP="008E2310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8E2310">
        <w:rPr>
          <w:rFonts w:ascii="Times New Roman" w:hAnsi="Times New Roman" w:cs="Times New Roman"/>
          <w:sz w:val="24"/>
          <w:szCs w:val="24"/>
        </w:rPr>
        <w:t xml:space="preserve">3. </w:t>
      </w:r>
      <w:r w:rsidRPr="008E2310">
        <w:rPr>
          <w:rFonts w:ascii="Times New Roman" w:hAnsi="Times New Roman" w:cs="Times New Roman"/>
          <w:i/>
          <w:sz w:val="24"/>
          <w:szCs w:val="24"/>
        </w:rPr>
        <w:t xml:space="preserve">Визначення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діаметрів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вала на кожній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ділянці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з умови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міцності</w:t>
      </w:r>
      <w:proofErr w:type="spellEnd"/>
      <w:r w:rsidRPr="008E23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8C3" w:rsidRDefault="008E2310" w:rsidP="008E2310">
      <w:pPr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Умова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083FEE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має вид:</w:t>
      </w:r>
      <w:r w:rsidRPr="008E2310">
        <w:rPr>
          <w:rFonts w:ascii="Times New Roman" w:hAnsi="Times New Roman" w:cs="Times New Roman"/>
        </w:rPr>
        <w:t xml:space="preserve"> </w:t>
      </w:r>
      <w:r w:rsidRPr="00C537C6">
        <w:rPr>
          <w:rFonts w:ascii="Times New Roman" w:hAnsi="Times New Roman" w:cs="Times New Roman"/>
          <w:position w:val="-32"/>
        </w:rPr>
        <w:object w:dxaOrig="1660" w:dyaOrig="720">
          <v:shape id="_x0000_i1035" type="#_x0000_t75" style="width:79.5pt;height:33.75pt" o:ole="">
            <v:imagedata r:id="rId14" o:title=""/>
          </v:shape>
          <o:OLEObject Type="Embed" ProgID="Equation.3" ShapeID="_x0000_i1035" DrawAspect="Content" ObjectID="_1695101829" r:id="rId15"/>
        </w:object>
      </w:r>
    </w:p>
    <w:p w:rsidR="008E2310" w:rsidRDefault="008E2310" w:rsidP="008E2310">
      <w:pPr>
        <w:rPr>
          <w:rFonts w:ascii="Times New Roman" w:hAnsi="Times New Roman" w:cs="Times New Roman"/>
          <w:color w:val="auto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однорідного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опору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визначається по формулі:</w:t>
      </w:r>
      <w:r w:rsidRPr="008E2310">
        <w:rPr>
          <w:rFonts w:ascii="Times New Roman" w:hAnsi="Times New Roman" w:cs="Times New Roman"/>
          <w:color w:val="auto"/>
        </w:rPr>
        <w:t xml:space="preserve"> </w:t>
      </w:r>
      <w:r w:rsidRPr="00273BE4">
        <w:rPr>
          <w:rFonts w:ascii="Times New Roman" w:hAnsi="Times New Roman" w:cs="Times New Roman"/>
          <w:color w:val="auto"/>
          <w:position w:val="-24"/>
        </w:rPr>
        <w:object w:dxaOrig="1100" w:dyaOrig="660">
          <v:shape id="_x0000_i1037" type="#_x0000_t75" style="width:57.75pt;height:33.75pt" o:ole="">
            <v:imagedata r:id="rId16" o:title=""/>
          </v:shape>
          <o:OLEObject Type="Embed" ProgID="Equation.3" ShapeID="_x0000_i1037" DrawAspect="Content" ObjectID="_1695101830" r:id="rId17"/>
        </w:objec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заданого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матеріалу</w:t>
      </w:r>
      <w:proofErr w:type="spellEnd"/>
      <w:r w:rsidRPr="009C497D">
        <w:rPr>
          <w:rFonts w:ascii="Times New Roman" w:hAnsi="Times New Roman" w:cs="Times New Roman"/>
        </w:rPr>
        <w:t xml:space="preserve"> вала – </w:t>
      </w:r>
      <w:proofErr w:type="spellStart"/>
      <w:r w:rsidRPr="009C497D">
        <w:rPr>
          <w:rFonts w:ascii="Times New Roman" w:hAnsi="Times New Roman" w:cs="Times New Roman"/>
        </w:rPr>
        <w:t>вуглецева</w:t>
      </w:r>
      <w:proofErr w:type="spellEnd"/>
      <w:r w:rsidRPr="009C497D">
        <w:rPr>
          <w:rFonts w:ascii="Times New Roman" w:hAnsi="Times New Roman" w:cs="Times New Roman"/>
        </w:rPr>
        <w:t xml:space="preserve"> сталь,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становить [</w:t>
      </w:r>
      <w:r w:rsidRPr="00172CA5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>]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80Г</w:t>
      </w:r>
      <w:r>
        <w:rPr>
          <w:rFonts w:ascii="Times New Roman" w:hAnsi="Times New Roman" w:cs="Times New Roman"/>
          <w:lang w:val="uk-UA"/>
        </w:rPr>
        <w:t>П</w:t>
      </w:r>
      <w:r w:rsidRPr="009C497D">
        <w:rPr>
          <w:rFonts w:ascii="Times New Roman" w:hAnsi="Times New Roman" w:cs="Times New Roman"/>
        </w:rPr>
        <w:t>а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80·10</w:t>
      </w:r>
      <w:r w:rsidRPr="009C497D">
        <w:rPr>
          <w:rFonts w:ascii="Times New Roman" w:hAnsi="Times New Roman" w:cs="Times New Roman"/>
          <w:vertAlign w:val="superscript"/>
        </w:rPr>
        <w:t>9</w:t>
      </w:r>
      <w:r w:rsidRPr="009C497D">
        <w:rPr>
          <w:rFonts w:ascii="Times New Roman" w:hAnsi="Times New Roman" w:cs="Times New Roman"/>
        </w:rPr>
        <w:t>Па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r w:rsidRPr="009C497D">
        <w:rPr>
          <w:rFonts w:ascii="Times New Roman" w:hAnsi="Times New Roman" w:cs="Times New Roman"/>
        </w:rPr>
        <w:t xml:space="preserve"> Б, табл.2). </w:t>
      </w:r>
    </w:p>
    <w:p w:rsidR="008E2310" w:rsidRDefault="008E2310" w:rsidP="008E2310">
      <w:pPr>
        <w:rPr>
          <w:rFonts w:ascii="Times New Roman" w:hAnsi="Times New Roman" w:cs="Times New Roman"/>
          <w:color w:val="auto"/>
        </w:rPr>
      </w:pPr>
      <w:r w:rsidRPr="009C497D">
        <w:rPr>
          <w:rFonts w:ascii="Times New Roman" w:hAnsi="Times New Roman" w:cs="Times New Roman"/>
        </w:rPr>
        <w:lastRenderedPageBreak/>
        <w:t xml:space="preserve">Тоді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останнього</w:t>
      </w:r>
      <w:proofErr w:type="spellEnd"/>
      <w:r w:rsidRPr="009C497D">
        <w:rPr>
          <w:rFonts w:ascii="Times New Roman" w:hAnsi="Times New Roman" w:cs="Times New Roman"/>
        </w:rPr>
        <w:t xml:space="preserve">, з умови </w:t>
      </w:r>
      <w:proofErr w:type="spellStart"/>
      <w:r w:rsidRPr="009C497D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іцності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діаметр</w:t>
      </w:r>
      <w:proofErr w:type="spellEnd"/>
      <w:r>
        <w:rPr>
          <w:rFonts w:ascii="Times New Roman" w:hAnsi="Times New Roman" w:cs="Times New Roman"/>
        </w:rPr>
        <w:t xml:space="preserve"> вала </w:t>
      </w:r>
      <w:proofErr w:type="spellStart"/>
      <w:r>
        <w:rPr>
          <w:rFonts w:ascii="Times New Roman" w:hAnsi="Times New Roman" w:cs="Times New Roman"/>
        </w:rPr>
        <w:t>обчислюємо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по формулі:</w:t>
      </w:r>
      <w:r w:rsidR="00915015" w:rsidRPr="00915015">
        <w:rPr>
          <w:rFonts w:ascii="Times New Roman" w:hAnsi="Times New Roman" w:cs="Times New Roman"/>
          <w:color w:val="auto"/>
        </w:rPr>
        <w:t xml:space="preserve"> </w:t>
      </w:r>
      <w:r w:rsidR="00915015" w:rsidRPr="00172CA5">
        <w:rPr>
          <w:rFonts w:ascii="Times New Roman" w:hAnsi="Times New Roman" w:cs="Times New Roman"/>
          <w:color w:val="auto"/>
          <w:position w:val="-30"/>
        </w:rPr>
        <w:object w:dxaOrig="1300" w:dyaOrig="740">
          <v:shape id="_x0000_i1039" type="#_x0000_t75" style="width:63.75pt;height:36pt" o:ole="">
            <v:imagedata r:id="rId18" o:title=""/>
          </v:shape>
          <o:OLEObject Type="Embed" ProgID="Equation.3" ShapeID="_x0000_i1039" DrawAspect="Content" ObjectID="_1695101831" r:id="rId19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вала на всіх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915015" w:rsidRPr="00FE4861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4480" w:dyaOrig="780">
          <v:shape id="_x0000_i1041" type="#_x0000_t75" style="width:190.5pt;height:32.25pt" o:ole="">
            <v:imagedata r:id="rId20" o:title=""/>
          </v:shape>
          <o:OLEObject Type="Embed" ProgID="Equation.3" ShapeID="_x0000_i1041" DrawAspect="Content" ObjectID="_1695101832" r:id="rId21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599" w:dyaOrig="780">
          <v:shape id="_x0000_i1094" type="#_x0000_t75" style="width:195.75pt;height:32.25pt" o:ole="">
            <v:imagedata r:id="rId22" o:title=""/>
          </v:shape>
          <o:OLEObject Type="Embed" ProgID="Equation.3" ShapeID="_x0000_i1094" DrawAspect="Content" ObjectID="_1695101833" r:id="rId23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4640" w:dyaOrig="780">
          <v:shape id="_x0000_i1095" type="#_x0000_t75" style="width:197.25pt;height:32.25pt" o:ole="">
            <v:imagedata r:id="rId24" o:title=""/>
          </v:shape>
          <o:OLEObject Type="Embed" ProgID="Equation.3" ShapeID="_x0000_i1095" DrawAspect="Content" ObjectID="_1695101834" r:id="rId25"/>
        </w:object>
      </w:r>
    </w:p>
    <w:p w:rsidR="00915015" w:rsidRDefault="00915015" w:rsidP="00915015">
      <w:pPr>
        <w:ind w:left="0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599" w:dyaOrig="780">
          <v:shape id="_x0000_i1096" type="#_x0000_t75" style="width:195.75pt;height:32.25pt" o:ole="">
            <v:imagedata r:id="rId26" o:title=""/>
          </v:shape>
          <o:OLEObject Type="Embed" ProgID="Equation.3" ShapeID="_x0000_i1096" DrawAspect="Content" ObjectID="_1695101835" r:id="rId27"/>
        </w:object>
      </w:r>
    </w:p>
    <w:p w:rsidR="00915015" w:rsidRPr="00915015" w:rsidRDefault="00915015" w:rsidP="00915015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915015">
        <w:rPr>
          <w:rFonts w:ascii="Times New Roman" w:hAnsi="Times New Roman" w:cs="Times New Roman"/>
          <w:sz w:val="24"/>
          <w:szCs w:val="24"/>
        </w:rPr>
        <w:t xml:space="preserve">4. </w:t>
      </w:r>
      <w:r w:rsidRPr="00915015">
        <w:rPr>
          <w:rFonts w:ascii="Times New Roman" w:hAnsi="Times New Roman" w:cs="Times New Roman"/>
          <w:i/>
          <w:sz w:val="24"/>
          <w:szCs w:val="24"/>
        </w:rPr>
        <w:t xml:space="preserve">Визначення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діаметрів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вала на кожній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ділянці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з умови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жорсткості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15015" w:rsidRDefault="00915015" w:rsidP="00915015">
      <w:pPr>
        <w:tabs>
          <w:tab w:val="center" w:pos="2413"/>
          <w:tab w:val="center" w:pos="5314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Умова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F3754F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має вид: </w:t>
      </w:r>
      <w:r w:rsidRPr="00C537C6">
        <w:rPr>
          <w:rFonts w:ascii="Times New Roman" w:hAnsi="Times New Roman" w:cs="Times New Roman"/>
          <w:position w:val="-32"/>
        </w:rPr>
        <w:object w:dxaOrig="1660" w:dyaOrig="740">
          <v:shape id="_x0000_i1100" type="#_x0000_t75" style="width:78pt;height:33.75pt" o:ole="">
            <v:imagedata r:id="rId28" o:title=""/>
          </v:shape>
          <o:OLEObject Type="Embed" ProgID="Equation.3" ShapeID="_x0000_i1100" DrawAspect="Content" ObjectID="_1695101836" r:id="rId29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інерції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231E4C">
        <w:rPr>
          <w:rFonts w:ascii="Times New Roman" w:hAnsi="Times New Roman" w:cs="Times New Roman"/>
          <w:i/>
        </w:rPr>
        <w:t>J</w:t>
      </w:r>
      <w:r w:rsidRPr="00231E4C">
        <w:rPr>
          <w:rFonts w:ascii="Times New Roman" w:hAnsi="Times New Roman" w:cs="Times New Roman"/>
          <w:i/>
          <w:vertAlign w:val="subscript"/>
        </w:rPr>
        <w:t>pi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 xml:space="preserve">на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однорідного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визначається по формулі: </w:t>
      </w:r>
      <w:r w:rsidRPr="00273BE4">
        <w:rPr>
          <w:rFonts w:ascii="Times New Roman" w:hAnsi="Times New Roman" w:cs="Times New Roman"/>
          <w:color w:val="auto"/>
          <w:position w:val="-24"/>
        </w:rPr>
        <w:object w:dxaOrig="1080" w:dyaOrig="660">
          <v:shape id="_x0000_i1103" type="#_x0000_t75" style="width:45.75pt;height:27.75pt" o:ole="">
            <v:imagedata r:id="rId30" o:title=""/>
          </v:shape>
          <o:OLEObject Type="Embed" ProgID="Equation.3" ShapeID="_x0000_i1103" DrawAspect="Content" ObjectID="_1695101837" r:id="rId31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Тоді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останнього</w:t>
      </w:r>
      <w:proofErr w:type="spellEnd"/>
      <w:r w:rsidRPr="009C497D">
        <w:rPr>
          <w:rFonts w:ascii="Times New Roman" w:hAnsi="Times New Roman" w:cs="Times New Roman"/>
        </w:rPr>
        <w:t xml:space="preserve"> з умови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</w:t>
      </w:r>
      <w:proofErr w:type="spellEnd"/>
      <w:r w:rsidRPr="009C497D">
        <w:rPr>
          <w:rFonts w:ascii="Times New Roman" w:hAnsi="Times New Roman" w:cs="Times New Roman"/>
        </w:rPr>
        <w:t xml:space="preserve"> вала </w:t>
      </w:r>
      <w:proofErr w:type="spellStart"/>
      <w:r w:rsidRPr="009C497D">
        <w:rPr>
          <w:rFonts w:ascii="Times New Roman" w:hAnsi="Times New Roman" w:cs="Times New Roman"/>
        </w:rPr>
        <w:t>обчислюємо</w:t>
      </w:r>
      <w:proofErr w:type="spellEnd"/>
      <w:r w:rsidRPr="009C497D">
        <w:rPr>
          <w:rFonts w:ascii="Times New Roman" w:hAnsi="Times New Roman" w:cs="Times New Roman"/>
        </w:rPr>
        <w:t xml:space="preserve"> по формулі: </w:t>
      </w:r>
      <w:r w:rsidRPr="00172CA5">
        <w:rPr>
          <w:rFonts w:ascii="Times New Roman" w:hAnsi="Times New Roman" w:cs="Times New Roman"/>
          <w:color w:val="auto"/>
          <w:position w:val="-30"/>
        </w:rPr>
        <w:object w:dxaOrig="1620" w:dyaOrig="740">
          <v:shape id="_x0000_i1104" type="#_x0000_t75" style="width:69pt;height:30.75pt" o:ole="">
            <v:imagedata r:id="rId32" o:title=""/>
          </v:shape>
          <o:OLEObject Type="Embed" ProgID="Equation.3" ShapeID="_x0000_i1104" DrawAspect="Content" ObjectID="_1695101838" r:id="rId33"/>
        </w:object>
      </w:r>
    </w:p>
    <w:p w:rsidR="00915015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вала на всіх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915015" w:rsidRPr="009C497D" w:rsidRDefault="00915015" w:rsidP="00915015">
      <w:pPr>
        <w:tabs>
          <w:tab w:val="center" w:pos="2413"/>
          <w:tab w:val="center" w:pos="5314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</w:p>
    <w:p w:rsidR="00915015" w:rsidRPr="00FE4861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5460" w:dyaOrig="780">
          <v:shape id="_x0000_i1107" type="#_x0000_t75" style="width:232.5pt;height:32.25pt" o:ole="">
            <v:imagedata r:id="rId34" o:title=""/>
          </v:shape>
          <o:OLEObject Type="Embed" ProgID="Equation.3" ShapeID="_x0000_i1107" DrawAspect="Content" ObjectID="_1695101839" r:id="rId35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520" w:dyaOrig="780">
          <v:shape id="_x0000_i1160" type="#_x0000_t75" style="width:234.75pt;height:32.25pt" o:ole="">
            <v:imagedata r:id="rId36" o:title=""/>
          </v:shape>
          <o:OLEObject Type="Embed" ProgID="Equation.3" ShapeID="_x0000_i1160" DrawAspect="Content" ObjectID="_1695101840" r:id="rId37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5500" w:dyaOrig="780">
          <v:shape id="_x0000_i1161" type="#_x0000_t75" style="width:233.25pt;height:32.25pt" o:ole="">
            <v:imagedata r:id="rId38" o:title=""/>
          </v:shape>
          <o:OLEObject Type="Embed" ProgID="Equation.3" ShapeID="_x0000_i1161" DrawAspect="Content" ObjectID="_1695101841" r:id="rId39"/>
        </w:object>
      </w:r>
    </w:p>
    <w:p w:rsidR="00915015" w:rsidRDefault="00915015" w:rsidP="00915015">
      <w:pPr>
        <w:ind w:left="0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500" w:dyaOrig="780">
          <v:shape id="_x0000_i1162" type="#_x0000_t75" style="width:233.25pt;height:32.25pt" o:ole="">
            <v:imagedata r:id="rId40" o:title=""/>
          </v:shape>
          <o:OLEObject Type="Embed" ProgID="Equation.3" ShapeID="_x0000_i1162" DrawAspect="Content" ObjectID="_1695101842" r:id="rId41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Потрібні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вала</w:t>
      </w:r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на</w:t>
      </w:r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кожній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знайдені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з</w:t>
      </w:r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умови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ніж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відповідні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r w:rsidRPr="009C497D">
        <w:rPr>
          <w:rFonts w:ascii="Times New Roman" w:hAnsi="Times New Roman" w:cs="Times New Roman"/>
        </w:rPr>
        <w:t>що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визначені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з</w:t>
      </w:r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умови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при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B436B6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Приймаємо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вала.  </w:t>
      </w:r>
    </w:p>
    <w:p w:rsidR="00915015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Відповідно до СТ СЭВ 514-77 (ряд </w:t>
      </w:r>
      <w:r w:rsidRPr="00B436B6">
        <w:rPr>
          <w:rFonts w:ascii="Times New Roman" w:hAnsi="Times New Roman" w:cs="Times New Roman"/>
          <w:i/>
        </w:rPr>
        <w:t>Ra</w:t>
      </w:r>
      <w:r w:rsidRPr="009C497D">
        <w:rPr>
          <w:rFonts w:ascii="Times New Roman" w:hAnsi="Times New Roman" w:cs="Times New Roman"/>
        </w:rPr>
        <w:t xml:space="preserve">40) необхідно </w:t>
      </w:r>
      <w:proofErr w:type="spellStart"/>
      <w:r w:rsidRPr="009C497D">
        <w:rPr>
          <w:rFonts w:ascii="Times New Roman" w:hAnsi="Times New Roman" w:cs="Times New Roman"/>
        </w:rPr>
        <w:t>прийняти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стандартні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915015" w:rsidRPr="009C497D" w:rsidRDefault="00915015" w:rsidP="00915015">
      <w:pPr>
        <w:spacing w:after="0" w:line="240" w:lineRule="auto"/>
        <w:ind w:left="0" w:right="10" w:firstLine="0"/>
        <w:rPr>
          <w:rFonts w:ascii="Times New Roman" w:hAnsi="Times New Roman" w:cs="Times New Roman"/>
        </w:rPr>
      </w:pP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0,042м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42мм;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0,038м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 38мм;</w:t>
      </w:r>
      <w:r w:rsidRPr="006F7267">
        <w:rPr>
          <w:rFonts w:ascii="Times New Roman" w:hAnsi="Times New Roman" w:cs="Times New Roman"/>
        </w:rPr>
        <w:t xml:space="preserve">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8B0B4C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0,05м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50мм;</w:t>
      </w:r>
      <w:r w:rsidRPr="00E22CB6">
        <w:rPr>
          <w:rFonts w:ascii="Times New Roman" w:hAnsi="Times New Roman" w:cs="Times New Roman"/>
        </w:rPr>
        <w:t xml:space="preserve">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8B0B4C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0,045м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45мм. </w:t>
      </w:r>
    </w:p>
    <w:p w:rsidR="00915015" w:rsidRPr="00915015" w:rsidRDefault="00915015" w:rsidP="00915015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915015">
        <w:rPr>
          <w:rFonts w:ascii="Times New Roman" w:hAnsi="Times New Roman" w:cs="Times New Roman"/>
          <w:sz w:val="24"/>
          <w:szCs w:val="24"/>
        </w:rPr>
        <w:t xml:space="preserve">5. </w:t>
      </w:r>
      <w:r w:rsidRPr="00915015">
        <w:rPr>
          <w:rFonts w:ascii="Times New Roman" w:hAnsi="Times New Roman" w:cs="Times New Roman"/>
          <w:i/>
          <w:sz w:val="24"/>
          <w:szCs w:val="24"/>
        </w:rPr>
        <w:t>Визначення абсолютних та відносних кутів повороту поперечних перерізів ділянок валу.</w:t>
      </w:r>
      <w:r w:rsidRPr="00915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015" w:rsidRDefault="00915015" w:rsidP="00915015">
      <w:pPr>
        <w:spacing w:before="120" w:after="120"/>
        <w:ind w:left="0" w:firstLine="567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дослідженні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визначають куті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перерізів вала. По формулам</w:t>
      </w:r>
      <w:r w:rsidRPr="00E22C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обчислимо</w:t>
      </w:r>
      <w:proofErr w:type="spellEnd"/>
      <w:r w:rsidRPr="00E22C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відносні</w:t>
      </w:r>
      <w:proofErr w:type="spellEnd"/>
      <w:r w:rsidRPr="009C497D">
        <w:rPr>
          <w:rFonts w:ascii="Times New Roman" w:hAnsi="Times New Roman" w:cs="Times New Roman"/>
        </w:rPr>
        <w:t xml:space="preserve"> кути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перерізів на кожній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вала.</w:t>
      </w:r>
    </w:p>
    <w:p w:rsidR="00915015" w:rsidRDefault="00915015" w:rsidP="00915015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</w:p>
    <w:p w:rsidR="00915015" w:rsidRPr="009C497D" w:rsidRDefault="00915015" w:rsidP="00915015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100" w:dyaOrig="740">
          <v:shape id="_x0000_i1166" type="#_x0000_t75" style="width:259.5pt;height:30.75pt" o:ole="">
            <v:imagedata r:id="rId42" o:title=""/>
          </v:shape>
          <o:OLEObject Type="Embed" ProgID="Equation.3" ShapeID="_x0000_i1166" DrawAspect="Content" ObjectID="_1695101843" r:id="rId43"/>
        </w:object>
      </w:r>
    </w:p>
    <w:p w:rsidR="00915015" w:rsidRPr="00A06E05" w:rsidRDefault="00915015" w:rsidP="00915015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300" w:dyaOrig="740">
          <v:shape id="_x0000_i1167" type="#_x0000_t75" style="width:267.75pt;height:30.75pt" o:ole="">
            <v:imagedata r:id="rId44" o:title=""/>
          </v:shape>
          <o:OLEObject Type="Embed" ProgID="Equation.3" ShapeID="_x0000_i1167" DrawAspect="Content" ObjectID="_1695101844" r:id="rId45"/>
        </w:object>
      </w:r>
    </w:p>
    <w:p w:rsidR="00915015" w:rsidRDefault="00915015" w:rsidP="00915015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</w:p>
    <w:p w:rsidR="00915015" w:rsidRPr="009C497D" w:rsidRDefault="00915015" w:rsidP="00915015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370EEB">
        <w:rPr>
          <w:rFonts w:ascii="Times New Roman" w:hAnsi="Times New Roman" w:cs="Times New Roman"/>
          <w:position w:val="-32"/>
        </w:rPr>
        <w:object w:dxaOrig="6280" w:dyaOrig="740">
          <v:shape id="_x0000_i1168" type="#_x0000_t75" style="width:267pt;height:30.75pt" o:ole="">
            <v:imagedata r:id="rId46" o:title=""/>
          </v:shape>
          <o:OLEObject Type="Embed" ProgID="Equation.3" ShapeID="_x0000_i1168" DrawAspect="Content" ObjectID="_1695101845" r:id="rId47"/>
        </w:object>
      </w:r>
    </w:p>
    <w:p w:rsidR="00915015" w:rsidRDefault="00915015" w:rsidP="00915015">
      <w:pPr>
        <w:spacing w:before="120" w:after="120"/>
        <w:ind w:left="0" w:firstLine="567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360" w:dyaOrig="740">
          <v:shape id="_x0000_i1169" type="#_x0000_t75" style="width:270pt;height:30.75pt" o:ole="">
            <v:imagedata r:id="rId48" o:title=""/>
          </v:shape>
          <o:OLEObject Type="Embed" ProgID="Equation.3" ShapeID="_x0000_i1169" DrawAspect="Content" ObjectID="_1695101846" r:id="rId49"/>
        </w:object>
      </w:r>
    </w:p>
    <w:p w:rsidR="00423A98" w:rsidRDefault="00423A98" w:rsidP="00423A98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480" w:dyaOrig="740">
          <v:shape id="_x0000_i1174" type="#_x0000_t75" style="width:275.25pt;height:30.75pt" o:ole="">
            <v:imagedata r:id="rId50" o:title=""/>
          </v:shape>
          <o:OLEObject Type="Embed" ProgID="Equation.3" ShapeID="_x0000_i1174" DrawAspect="Content" ObjectID="_1695101847" r:id="rId51"/>
        </w:object>
      </w:r>
    </w:p>
    <w:p w:rsidR="00423A98" w:rsidRPr="00A06E05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460" w:dyaOrig="740">
          <v:shape id="_x0000_i1175" type="#_x0000_t75" style="width:274.5pt;height:30.75pt" o:ole="">
            <v:imagedata r:id="rId52" o:title=""/>
          </v:shape>
          <o:OLEObject Type="Embed" ProgID="Equation.3" ShapeID="_x0000_i1175" DrawAspect="Content" ObjectID="_1695101848" r:id="rId53"/>
        </w:object>
      </w:r>
    </w:p>
    <w:p w:rsidR="00423A98" w:rsidRDefault="00423A98" w:rsidP="00423A98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500" w:dyaOrig="740">
          <v:shape id="_x0000_i1176" type="#_x0000_t75" style="width:276.75pt;height:30.75pt" o:ole="">
            <v:imagedata r:id="rId54" o:title=""/>
          </v:shape>
          <o:OLEObject Type="Embed" ProgID="Equation.3" ShapeID="_x0000_i1176" DrawAspect="Content" ObjectID="_1695101849" r:id="rId55"/>
        </w:object>
      </w:r>
    </w:p>
    <w:p w:rsidR="00423A98" w:rsidRDefault="00423A98" w:rsidP="00423A98">
      <w:pPr>
        <w:spacing w:before="120" w:after="120"/>
        <w:ind w:left="0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480" w:dyaOrig="740">
          <v:shape id="_x0000_i1177" type="#_x0000_t75" style="width:275.25pt;height:30.75pt" o:ole="">
            <v:imagedata r:id="rId56" o:title=""/>
          </v:shape>
          <o:OLEObject Type="Embed" ProgID="Equation.3" ShapeID="_x0000_i1177" DrawAspect="Content" ObjectID="_1695101850" r:id="rId57"/>
        </w:object>
      </w:r>
    </w:p>
    <w:p w:rsidR="00423A98" w:rsidRPr="00D60E31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1865B8">
        <w:rPr>
          <w:rFonts w:ascii="Times New Roman" w:hAnsi="Times New Roman" w:cs="Times New Roman"/>
          <w:lang w:val="uk-UA"/>
        </w:rPr>
        <w:t xml:space="preserve">Аналізуючи отримані значення відносних кутів закручення встановлюємо, що умова жорсткості </w:t>
      </w:r>
      <w:proofErr w:type="spellStart"/>
      <w:r w:rsidRPr="001865B8">
        <w:rPr>
          <w:rFonts w:ascii="Times New Roman" w:hAnsi="Times New Roman" w:cs="Times New Roman"/>
          <w:lang w:val="uk-UA"/>
        </w:rPr>
        <w:t>вала</w:t>
      </w:r>
      <w:proofErr w:type="spellEnd"/>
      <w:r w:rsidRPr="001865B8">
        <w:rPr>
          <w:rFonts w:ascii="Times New Roman" w:hAnsi="Times New Roman" w:cs="Times New Roman"/>
          <w:lang w:val="uk-UA"/>
        </w:rPr>
        <w:t xml:space="preserve"> виконується: </w:t>
      </w:r>
      <w:r>
        <w:rPr>
          <w:rFonts w:ascii="Times New Roman" w:hAnsi="Times New Roman" w:cs="Times New Roman"/>
          <w:i/>
        </w:rPr>
        <w:t>Θ</w:t>
      </w:r>
      <w:r w:rsidRPr="001865B8">
        <w:rPr>
          <w:rFonts w:ascii="Times New Roman" w:hAnsi="Times New Roman" w:cs="Times New Roman"/>
          <w:i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i/>
          <w:vertAlign w:val="subscript"/>
          <w:lang w:val="en-US"/>
        </w:rPr>
        <w:t>max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  <w:lang w:val="uk-UA"/>
        </w:rPr>
        <w:t>≤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 w:rsidRPr="001865B8">
        <w:rPr>
          <w:rFonts w:ascii="Times New Roman" w:hAnsi="Times New Roman" w:cs="Times New Roman"/>
          <w:lang w:val="uk-UA"/>
        </w:rPr>
        <w:t>[</w:t>
      </w:r>
      <w:r>
        <w:rPr>
          <w:rFonts w:ascii="Times New Roman" w:hAnsi="Times New Roman" w:cs="Times New Roman"/>
          <w:i/>
        </w:rPr>
        <w:t>Θ</w:t>
      </w:r>
      <w:r w:rsidRPr="001865B8">
        <w:rPr>
          <w:rFonts w:ascii="Times New Roman" w:hAnsi="Times New Roman" w:cs="Times New Roman"/>
          <w:lang w:val="uk-UA"/>
        </w:rPr>
        <w:t>]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 w:rsidRPr="001865B8">
        <w:rPr>
          <w:rFonts w:ascii="Times New Roman" w:hAnsi="Times New Roman" w:cs="Times New Roman"/>
          <w:lang w:val="uk-UA"/>
        </w:rPr>
        <w:t xml:space="preserve">тобто 0,024рад/м ≤ </w:t>
      </w:r>
      <w:r w:rsidRPr="00D60E31">
        <w:rPr>
          <w:rFonts w:ascii="Times New Roman" w:hAnsi="Times New Roman" w:cs="Times New Roman"/>
          <w:lang w:val="uk-UA"/>
        </w:rPr>
        <w:t xml:space="preserve">0,028рад/м. </w:t>
      </w:r>
    </w:p>
    <w:p w:rsidR="00423A98" w:rsidRPr="009C497D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абсолютні</w:t>
      </w:r>
      <w:proofErr w:type="spellEnd"/>
      <w:r w:rsidRPr="009C497D">
        <w:rPr>
          <w:rFonts w:ascii="Times New Roman" w:hAnsi="Times New Roman" w:cs="Times New Roman"/>
        </w:rPr>
        <w:t xml:space="preserve"> кути повороту перерізів в </w:t>
      </w:r>
      <w:proofErr w:type="spellStart"/>
      <w:r w:rsidRPr="009C497D">
        <w:rPr>
          <w:rFonts w:ascii="Times New Roman" w:hAnsi="Times New Roman" w:cs="Times New Roman"/>
        </w:rPr>
        <w:t>граничних</w:t>
      </w:r>
      <w:proofErr w:type="spellEnd"/>
      <w:r w:rsidRPr="009C497D">
        <w:rPr>
          <w:rFonts w:ascii="Times New Roman" w:hAnsi="Times New Roman" w:cs="Times New Roman"/>
        </w:rPr>
        <w:t xml:space="preserve"> точках </w:t>
      </w:r>
      <w:r w:rsidRPr="0049148A">
        <w:rPr>
          <w:rFonts w:ascii="Times New Roman" w:hAnsi="Times New Roman" w:cs="Times New Roman"/>
          <w:i/>
        </w:rPr>
        <w:t>В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С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 відносно </w:t>
      </w:r>
      <w:proofErr w:type="spellStart"/>
      <w:r w:rsidRPr="009C497D">
        <w:rPr>
          <w:rFonts w:ascii="Times New Roman" w:hAnsi="Times New Roman" w:cs="Times New Roman"/>
        </w:rPr>
        <w:t>умовно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нерухомого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49148A">
        <w:rPr>
          <w:rFonts w:ascii="Times New Roman" w:hAnsi="Times New Roman" w:cs="Times New Roman"/>
          <w:i/>
        </w:rPr>
        <w:t>А</w:t>
      </w:r>
      <w:r w:rsidRPr="009C497D">
        <w:rPr>
          <w:rFonts w:ascii="Times New Roman" w:hAnsi="Times New Roman" w:cs="Times New Roman"/>
        </w:rPr>
        <w:t xml:space="preserve">: </w:t>
      </w:r>
    </w:p>
    <w:p w:rsidR="00423A98" w:rsidRPr="00B64408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lastRenderedPageBreak/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В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B64408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B64408">
        <w:rPr>
          <w:rFonts w:ascii="Times New Roman" w:hAnsi="Times New Roman" w:cs="Times New Roman"/>
        </w:rPr>
        <w:t>= 0,021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</w:p>
    <w:p w:rsidR="00423A98" w:rsidRPr="00B64408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С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2</w:t>
      </w:r>
      <w:r w:rsidRPr="007A1793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0,054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</w:p>
    <w:p w:rsidR="00423A98" w:rsidRPr="00F44368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D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2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3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32546B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0,014</w:t>
      </w:r>
      <w:r w:rsidRPr="00F4436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0,040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  <w:r w:rsidRPr="00F44368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B64408"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Е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2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3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4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0,014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0,017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0,023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рад.</w:t>
      </w: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Отримані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ординат </w:t>
      </w:r>
      <w:proofErr w:type="spellStart"/>
      <w:r w:rsidRPr="009C497D">
        <w:rPr>
          <w:rFonts w:ascii="Times New Roman" w:hAnsi="Times New Roman" w:cs="Times New Roman"/>
        </w:rPr>
        <w:t>відкладаються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обраному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 відповідно перерізів і їх </w:t>
      </w:r>
      <w:proofErr w:type="spellStart"/>
      <w:r w:rsidRPr="009C497D">
        <w:rPr>
          <w:rFonts w:ascii="Times New Roman" w:hAnsi="Times New Roman" w:cs="Times New Roman"/>
        </w:rPr>
        <w:t>кінцівки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послідовно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з’єднуються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прямими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лініями</w:t>
      </w:r>
      <w:proofErr w:type="spellEnd"/>
      <w:r w:rsidRPr="009C497D">
        <w:rPr>
          <w:rFonts w:ascii="Times New Roman" w:hAnsi="Times New Roman" w:cs="Times New Roman"/>
        </w:rPr>
        <w:t xml:space="preserve">. Отримані </w:t>
      </w:r>
      <w:proofErr w:type="spellStart"/>
      <w:r w:rsidRPr="009C497D">
        <w:rPr>
          <w:rFonts w:ascii="Times New Roman" w:hAnsi="Times New Roman" w:cs="Times New Roman"/>
        </w:rPr>
        <w:t>графічні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є </w:t>
      </w:r>
      <w:proofErr w:type="spellStart"/>
      <w:r w:rsidRPr="009C497D">
        <w:rPr>
          <w:rFonts w:ascii="Times New Roman" w:hAnsi="Times New Roman" w:cs="Times New Roman"/>
        </w:rPr>
        <w:t>епюрами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кутових</w:t>
      </w:r>
      <w:proofErr w:type="spellEnd"/>
      <w:r w:rsidRPr="009C497D">
        <w:rPr>
          <w:rFonts w:ascii="Times New Roman" w:hAnsi="Times New Roman" w:cs="Times New Roman"/>
        </w:rPr>
        <w:t xml:space="preserve"> переміщень (рис.</w:t>
      </w:r>
      <w:r w:rsidRPr="004A7103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2</w:t>
      </w:r>
      <w:r w:rsidRPr="004A7103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4) і відносних кутів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(рис. 2</w:t>
      </w:r>
      <w:r w:rsidRPr="004A7103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5). </w:t>
      </w:r>
    </w:p>
    <w:p w:rsidR="00423A98" w:rsidRPr="00423A98" w:rsidRDefault="00423A98" w:rsidP="00423A98">
      <w:pPr>
        <w:ind w:left="0" w:right="10"/>
        <w:jc w:val="center"/>
        <w:rPr>
          <w:rFonts w:ascii="Times New Roman" w:hAnsi="Times New Roman" w:cs="Times New Roman"/>
          <w:lang w:val="uk-UA"/>
        </w:rPr>
      </w:pPr>
    </w:p>
    <w:p w:rsidR="00423A98" w:rsidRDefault="00423A98" w:rsidP="00423A98">
      <w:pPr>
        <w:spacing w:before="120" w:after="120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61C751">
            <wp:extent cx="3637915" cy="60667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606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A98" w:rsidRDefault="00423A98" w:rsidP="00423A98">
      <w:pPr>
        <w:ind w:left="0" w:right="1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Рисунок 2 –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валу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</w:p>
    <w:p w:rsidR="00423A98" w:rsidRDefault="00423A98" w:rsidP="00423A98">
      <w:pPr>
        <w:spacing w:before="120" w:after="120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423A98" w:rsidRPr="000210E5" w:rsidRDefault="00423A98" w:rsidP="00423A98">
      <w:pPr>
        <w:spacing w:after="0" w:line="240" w:lineRule="auto"/>
        <w:ind w:left="0" w:right="11"/>
        <w:jc w:val="left"/>
        <w:rPr>
          <w:rFonts w:ascii="Times New Roman" w:hAnsi="Times New Roman" w:cs="Times New Roman"/>
          <w:b/>
        </w:rPr>
      </w:pPr>
      <w:proofErr w:type="spellStart"/>
      <w:r w:rsidRPr="000210E5">
        <w:rPr>
          <w:rFonts w:ascii="Times New Roman" w:hAnsi="Times New Roman" w:cs="Times New Roman"/>
          <w:b/>
        </w:rPr>
        <w:lastRenderedPageBreak/>
        <w:t>Завдання</w:t>
      </w:r>
      <w:proofErr w:type="spellEnd"/>
      <w:r w:rsidRPr="000210E5">
        <w:rPr>
          <w:rFonts w:ascii="Times New Roman" w:hAnsi="Times New Roman" w:cs="Times New Roman"/>
          <w:b/>
        </w:rPr>
        <w:t xml:space="preserve"> до виконання роботи</w:t>
      </w:r>
    </w:p>
    <w:p w:rsidR="00423A98" w:rsidRPr="009C497D" w:rsidRDefault="00423A98" w:rsidP="00423A98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Виконати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розрахунок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валу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дані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надані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таблицях</w:t>
      </w:r>
      <w:proofErr w:type="spellEnd"/>
      <w:r w:rsidRPr="009C497D">
        <w:rPr>
          <w:rFonts w:ascii="Times New Roman" w:hAnsi="Times New Roman" w:cs="Times New Roman"/>
        </w:rPr>
        <w:t xml:space="preserve"> 2.1 і 2.2. </w:t>
      </w:r>
    </w:p>
    <w:p w:rsidR="00423A98" w:rsidRPr="009C497D" w:rsidRDefault="00423A98" w:rsidP="00423A98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423A98" w:rsidRPr="000210E5" w:rsidRDefault="00423A98" w:rsidP="00423A98">
      <w:pPr>
        <w:tabs>
          <w:tab w:val="center" w:pos="427"/>
          <w:tab w:val="center" w:pos="1339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  <w:b/>
        </w:rPr>
      </w:pPr>
      <w:proofErr w:type="spellStart"/>
      <w:r w:rsidRPr="000210E5">
        <w:rPr>
          <w:rFonts w:ascii="Times New Roman" w:hAnsi="Times New Roman" w:cs="Times New Roman"/>
          <w:b/>
        </w:rPr>
        <w:t>Зміст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  <w:proofErr w:type="spellStart"/>
      <w:r w:rsidRPr="000210E5">
        <w:rPr>
          <w:rFonts w:ascii="Times New Roman" w:hAnsi="Times New Roman" w:cs="Times New Roman"/>
          <w:b/>
        </w:rPr>
        <w:t>звіту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Аналіз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схеми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вала.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Визначення </w:t>
      </w:r>
      <w:proofErr w:type="spellStart"/>
      <w:r w:rsidRPr="009C497D">
        <w:rPr>
          <w:rFonts w:ascii="Times New Roman" w:hAnsi="Times New Roman" w:cs="Times New Roman"/>
        </w:rPr>
        <w:t>чисельного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напряму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невідомого</w:t>
      </w:r>
      <w:proofErr w:type="spellEnd"/>
      <w:r w:rsidRPr="009C497D">
        <w:rPr>
          <w:rFonts w:ascii="Times New Roman" w:hAnsi="Times New Roman" w:cs="Times New Roman"/>
        </w:rPr>
        <w:t xml:space="preserve"> врівноважувального моменту </w:t>
      </w:r>
      <w:r w:rsidRPr="000210E5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.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Визначення крутних моментів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вала та </w:t>
      </w:r>
      <w:proofErr w:type="spellStart"/>
      <w:r w:rsidRPr="009C497D">
        <w:rPr>
          <w:rFonts w:ascii="Times New Roman" w:hAnsi="Times New Roman" w:cs="Times New Roman"/>
        </w:rPr>
        <w:t>побудування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9C497D">
        <w:rPr>
          <w:rFonts w:ascii="Times New Roman" w:hAnsi="Times New Roman" w:cs="Times New Roman"/>
        </w:rPr>
        <w:t xml:space="preserve"> крутних моментів </w:t>
      </w:r>
      <w:proofErr w:type="spellStart"/>
      <w:r w:rsidRPr="000210E5">
        <w:rPr>
          <w:rFonts w:ascii="Times New Roman" w:hAnsi="Times New Roman" w:cs="Times New Roman"/>
          <w:i/>
        </w:rPr>
        <w:t>М</w:t>
      </w:r>
      <w:r w:rsidRPr="000210E5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0210E5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Визначення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кожній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з умови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0210E5">
        <w:rPr>
          <w:rFonts w:ascii="Times New Roman" w:hAnsi="Times New Roman" w:cs="Times New Roman"/>
        </w:rPr>
        <w:t>.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Визначення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кожній </w:t>
      </w:r>
      <w:proofErr w:type="spellStart"/>
      <w:proofErr w:type="gramStart"/>
      <w:r w:rsidRPr="009C497D">
        <w:rPr>
          <w:rFonts w:ascii="Times New Roman" w:hAnsi="Times New Roman" w:cs="Times New Roman"/>
        </w:rPr>
        <w:t>ділянці.з</w:t>
      </w:r>
      <w:proofErr w:type="spellEnd"/>
      <w:proofErr w:type="gramEnd"/>
      <w:r w:rsidRPr="009C497D">
        <w:rPr>
          <w:rFonts w:ascii="Times New Roman" w:hAnsi="Times New Roman" w:cs="Times New Roman"/>
        </w:rPr>
        <w:t xml:space="preserve"> умови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Остаточний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висновок</w:t>
      </w:r>
      <w:proofErr w:type="spellEnd"/>
      <w:r w:rsidRPr="009C497D">
        <w:rPr>
          <w:rFonts w:ascii="Times New Roman" w:hAnsi="Times New Roman" w:cs="Times New Roman"/>
        </w:rPr>
        <w:t xml:space="preserve"> про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валу</w:t>
      </w:r>
      <w:r w:rsidRPr="000210E5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Розрахунок</w:t>
      </w:r>
      <w:proofErr w:type="spellEnd"/>
      <w:r w:rsidRPr="009C497D">
        <w:rPr>
          <w:rFonts w:ascii="Times New Roman" w:hAnsi="Times New Roman" w:cs="Times New Roman"/>
        </w:rPr>
        <w:t xml:space="preserve"> абсолютних та відносних кутів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валу та </w:t>
      </w:r>
      <w:proofErr w:type="spellStart"/>
      <w:r w:rsidRPr="009C497D">
        <w:rPr>
          <w:rFonts w:ascii="Times New Roman" w:hAnsi="Times New Roman" w:cs="Times New Roman"/>
        </w:rPr>
        <w:t>побудова</w:t>
      </w:r>
      <w:proofErr w:type="spellEnd"/>
      <w:r w:rsidRPr="009C497D">
        <w:rPr>
          <w:rFonts w:ascii="Times New Roman" w:hAnsi="Times New Roman" w:cs="Times New Roman"/>
        </w:rPr>
        <w:t xml:space="preserve"> їх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0210E5">
        <w:rPr>
          <w:rFonts w:ascii="Times New Roman" w:hAnsi="Times New Roman" w:cs="Times New Roman"/>
        </w:rPr>
        <w:t>.</w:t>
      </w:r>
    </w:p>
    <w:p w:rsidR="00423A98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Визначення переміщення перерізів валу. </w:t>
      </w:r>
    </w:p>
    <w:p w:rsidR="00FF7E72" w:rsidRDefault="00FF7E72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</w:p>
    <w:p w:rsidR="00FF7E72" w:rsidRDefault="00FF7E72" w:rsidP="00FF7E72">
      <w:pPr>
        <w:tabs>
          <w:tab w:val="left" w:pos="709"/>
        </w:tabs>
        <w:spacing w:after="0" w:line="240" w:lineRule="auto"/>
        <w:ind w:left="426" w:right="11" w:firstLine="0"/>
        <w:jc w:val="center"/>
        <w:rPr>
          <w:rFonts w:ascii="Times New Roman" w:hAnsi="Times New Roman" w:cs="Times New Roman"/>
        </w:rPr>
      </w:pPr>
      <w:proofErr w:type="spellStart"/>
      <w:r w:rsidRPr="00FF7E72">
        <w:rPr>
          <w:rFonts w:ascii="Times New Roman" w:hAnsi="Times New Roman" w:cs="Times New Roman"/>
        </w:rPr>
        <w:t>Вихідні</w:t>
      </w:r>
      <w:proofErr w:type="spellEnd"/>
      <w:r w:rsidRPr="00FF7E72">
        <w:rPr>
          <w:rFonts w:ascii="Times New Roman" w:hAnsi="Times New Roman" w:cs="Times New Roman"/>
        </w:rPr>
        <w:t xml:space="preserve"> </w:t>
      </w:r>
      <w:proofErr w:type="spellStart"/>
      <w:r w:rsidRPr="00FF7E72">
        <w:rPr>
          <w:rFonts w:ascii="Times New Roman" w:hAnsi="Times New Roman" w:cs="Times New Roman"/>
        </w:rPr>
        <w:t>дані</w:t>
      </w:r>
      <w:proofErr w:type="spellEnd"/>
      <w:r w:rsidRPr="00FF7E72">
        <w:rPr>
          <w:rFonts w:ascii="Times New Roman" w:hAnsi="Times New Roman" w:cs="Times New Roman"/>
        </w:rPr>
        <w:t xml:space="preserve"> до </w:t>
      </w:r>
      <w:proofErr w:type="spellStart"/>
      <w:r w:rsidRPr="00FF7E72">
        <w:rPr>
          <w:rFonts w:ascii="Times New Roman" w:hAnsi="Times New Roman" w:cs="Times New Roman"/>
        </w:rPr>
        <w:t>розрахунку</w:t>
      </w:r>
      <w:proofErr w:type="spellEnd"/>
      <w:r w:rsidRPr="00FF7E72">
        <w:rPr>
          <w:rFonts w:ascii="Times New Roman" w:hAnsi="Times New Roman" w:cs="Times New Roman"/>
        </w:rPr>
        <w:t xml:space="preserve"> валу при </w:t>
      </w:r>
      <w:proofErr w:type="spellStart"/>
      <w:r w:rsidRPr="00FF7E72">
        <w:rPr>
          <w:rFonts w:ascii="Times New Roman" w:hAnsi="Times New Roman" w:cs="Times New Roman"/>
        </w:rPr>
        <w:t>крученні</w:t>
      </w:r>
      <w:proofErr w:type="spellEnd"/>
    </w:p>
    <w:tbl>
      <w:tblPr>
        <w:tblStyle w:val="TableGrid"/>
        <w:tblW w:w="7133" w:type="dxa"/>
        <w:tblInd w:w="-110" w:type="dxa"/>
        <w:tblCellMar>
          <w:top w:w="43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965"/>
        <w:gridCol w:w="667"/>
        <w:gridCol w:w="523"/>
        <w:gridCol w:w="523"/>
        <w:gridCol w:w="523"/>
        <w:gridCol w:w="519"/>
        <w:gridCol w:w="518"/>
        <w:gridCol w:w="518"/>
        <w:gridCol w:w="518"/>
        <w:gridCol w:w="524"/>
        <w:gridCol w:w="542"/>
        <w:gridCol w:w="793"/>
      </w:tblGrid>
      <w:tr w:rsidR="00FF7E72" w:rsidRPr="009C497D" w:rsidTr="00FF7E72">
        <w:trPr>
          <w:trHeight w:val="240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прізвища</w:t>
            </w:r>
            <w:proofErr w:type="spellEnd"/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Зовнішні моменти,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Нм</w:t>
            </w:r>
            <w:proofErr w:type="spellEnd"/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Розміри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вала, м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[</w:t>
            </w:r>
            <w:r w:rsidRPr="004970C5">
              <w:rPr>
                <w:rFonts w:ascii="Times New Roman" w:hAnsi="Times New Roman" w:cs="Times New Roman"/>
                <w:i/>
              </w:rPr>
              <w:t>τ</w:t>
            </w:r>
            <w:r w:rsidRPr="009C497D">
              <w:rPr>
                <w:rFonts w:ascii="Times New Roman" w:hAnsi="Times New Roman" w:cs="Times New Roman"/>
              </w:rPr>
              <w:t>],</w:t>
            </w:r>
          </w:p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i/>
              </w:rPr>
              <w:t>Θ</w:t>
            </w:r>
            <w:r w:rsidRPr="009C497D">
              <w:rPr>
                <w:rFonts w:ascii="Times New Roman" w:hAnsi="Times New Roman" w:cs="Times New Roman"/>
              </w:rPr>
              <w:t>],</w:t>
            </w:r>
          </w:p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рад/м</w:t>
            </w:r>
          </w:p>
        </w:tc>
      </w:tr>
      <w:tr w:rsidR="00FF7E72" w:rsidRPr="009C497D" w:rsidTr="00FF7E7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А, Б, 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Г, Ґ, 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0,022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Е, Ж, З,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0,024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І, Ї, К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0,025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Л, М, Н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0,028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О, П, Р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С, Т, У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0,032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Ф, Х, Ц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0,034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Ч, Ш, Щ,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0,035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Є, Ю, 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0,025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</w:tr>
      <w:tr w:rsidR="00FF7E72" w:rsidRPr="00695C47" w:rsidTr="00096C42">
        <w:trPr>
          <w:trHeight w:val="1622"/>
        </w:trPr>
        <w:tc>
          <w:tcPr>
            <w:tcW w:w="71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: При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виборі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варіанту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слід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пронумерувати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прізвища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і відповідно </w:t>
            </w:r>
            <w:proofErr w:type="gramStart"/>
            <w:r w:rsidRPr="009C497D">
              <w:rPr>
                <w:rFonts w:ascii="Times New Roman" w:hAnsi="Times New Roman" w:cs="Times New Roman"/>
              </w:rPr>
              <w:t>до номеру</w:t>
            </w:r>
            <w:proofErr w:type="gram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обирати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дані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таблиці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. Для всіх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варіантів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вала –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сталь.</w:t>
            </w:r>
          </w:p>
          <w:p w:rsidR="00FF7E72" w:rsidRPr="009C497D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Наприклад: І В А Н Ч Е Н К О В</w:t>
            </w:r>
          </w:p>
          <w:p w:rsidR="00FF7E72" w:rsidRPr="00240AF4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</w:t>
            </w:r>
            <w:r w:rsidRPr="00240AF4">
              <w:rPr>
                <w:rFonts w:ascii="Times New Roman" w:hAnsi="Times New Roman" w:cs="Times New Roman"/>
                <w:lang w:val="uk-UA"/>
              </w:rPr>
              <w:t>1 2  3  4  5 6  7  8  9  0</w:t>
            </w:r>
          </w:p>
          <w:p w:rsidR="00FF7E72" w:rsidRPr="00240AF4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240AF4">
              <w:rPr>
                <w:rFonts w:ascii="Times New Roman" w:hAnsi="Times New Roman" w:cs="Times New Roman"/>
                <w:lang w:val="uk-UA"/>
              </w:rPr>
              <w:t>З таблиці обираємо: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схема 4,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1</w:t>
            </w:r>
            <w:r w:rsidRPr="00240AF4">
              <w:rPr>
                <w:rFonts w:ascii="Times New Roman" w:hAnsi="Times New Roman" w:cs="Times New Roman"/>
                <w:lang w:val="uk-UA"/>
              </w:rPr>
              <w:t>=100Нм,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40AF4">
              <w:rPr>
                <w:rFonts w:ascii="Times New Roman" w:hAnsi="Times New Roman" w:cs="Times New Roman"/>
                <w:lang w:val="uk-UA"/>
              </w:rPr>
              <w:t>=100Нм,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3</w:t>
            </w:r>
            <w:r w:rsidRPr="00240AF4">
              <w:rPr>
                <w:rFonts w:ascii="Times New Roman" w:hAnsi="Times New Roman" w:cs="Times New Roman"/>
                <w:lang w:val="uk-UA"/>
              </w:rPr>
              <w:t>=150Нм, 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 xml:space="preserve">4 </w:t>
            </w:r>
            <w:r w:rsidRPr="00240AF4">
              <w:rPr>
                <w:rFonts w:ascii="Times New Roman" w:hAnsi="Times New Roman" w:cs="Times New Roman"/>
                <w:lang w:val="uk-UA"/>
              </w:rPr>
              <w:t>=290Нм,</w:t>
            </w:r>
          </w:p>
          <w:p w:rsidR="00FF7E72" w:rsidRPr="00240AF4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1</w:t>
            </w:r>
            <w:r w:rsidRPr="00240AF4">
              <w:rPr>
                <w:rFonts w:ascii="Times New Roman" w:hAnsi="Times New Roman" w:cs="Times New Roman"/>
                <w:lang w:val="uk-UA"/>
              </w:rPr>
              <w:t>=0,6м,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40AF4">
              <w:rPr>
                <w:rFonts w:ascii="Times New Roman" w:hAnsi="Times New Roman" w:cs="Times New Roman"/>
                <w:lang w:val="uk-UA"/>
              </w:rPr>
              <w:t>=0,9м,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3</w:t>
            </w:r>
            <w:r w:rsidRPr="00240AF4">
              <w:rPr>
                <w:rFonts w:ascii="Times New Roman" w:hAnsi="Times New Roman" w:cs="Times New Roman"/>
                <w:lang w:val="uk-UA"/>
              </w:rPr>
              <w:t>=0,4м,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4</w:t>
            </w:r>
            <w:r w:rsidRPr="00240AF4">
              <w:rPr>
                <w:rFonts w:ascii="Times New Roman" w:hAnsi="Times New Roman" w:cs="Times New Roman"/>
                <w:lang w:val="uk-UA"/>
              </w:rPr>
              <w:t>=0,5м, [</w:t>
            </w:r>
            <w:r w:rsidRPr="00E765D8">
              <w:rPr>
                <w:rFonts w:ascii="Times New Roman" w:hAnsi="Times New Roman" w:cs="Times New Roman"/>
                <w:i/>
              </w:rPr>
              <w:t>τ</w:t>
            </w:r>
            <w:r w:rsidRPr="00240AF4">
              <w:rPr>
                <w:rFonts w:ascii="Times New Roman" w:hAnsi="Times New Roman" w:cs="Times New Roman"/>
                <w:lang w:val="uk-UA"/>
              </w:rPr>
              <w:t>]=10МПа, [</w:t>
            </w:r>
            <w:r>
              <w:rPr>
                <w:rFonts w:ascii="Times New Roman" w:hAnsi="Times New Roman" w:cs="Times New Roman"/>
                <w:i/>
              </w:rPr>
              <w:t>Θ</w:t>
            </w:r>
            <w:r w:rsidRPr="00240AF4">
              <w:rPr>
                <w:rFonts w:ascii="Times New Roman" w:hAnsi="Times New Roman" w:cs="Times New Roman"/>
                <w:lang w:val="uk-UA"/>
              </w:rPr>
              <w:t>]=0,02рад/м.</w:t>
            </w:r>
          </w:p>
        </w:tc>
      </w:tr>
    </w:tbl>
    <w:p w:rsid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6730" w:type="dxa"/>
        <w:jc w:val="center"/>
        <w:tblInd w:w="0" w:type="dxa"/>
        <w:tblCellMar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3428"/>
        <w:gridCol w:w="3302"/>
      </w:tblGrid>
      <w:tr w:rsidR="00FF7E72" w:rsidRPr="009C497D" w:rsidTr="00096C42">
        <w:trPr>
          <w:trHeight w:val="1397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2382111" wp14:editId="2E5946EB">
                  <wp:extent cx="2100072" cy="883920"/>
                  <wp:effectExtent l="0" t="0" r="0" b="0"/>
                  <wp:docPr id="209802" name="Picture 209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02" name="Picture 20980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072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0272A0" wp14:editId="22F42205">
                  <wp:extent cx="1965960" cy="798576"/>
                  <wp:effectExtent l="0" t="0" r="0" b="0"/>
                  <wp:docPr id="6950" name="Picture 6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" name="Picture 695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402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C9CEA5" wp14:editId="7B094596">
                  <wp:extent cx="2060448" cy="880872"/>
                  <wp:effectExtent l="0" t="0" r="0" b="0"/>
                  <wp:docPr id="6962" name="Picture 6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" name="Picture 696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448" cy="88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BF8DCB" wp14:editId="28AF79CB">
                  <wp:extent cx="1965960" cy="822960"/>
                  <wp:effectExtent l="0" t="0" r="0" b="0"/>
                  <wp:docPr id="6964" name="Picture 6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4" name="Picture 696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363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E01A70" wp14:editId="266335A6">
                  <wp:extent cx="2051304" cy="859536"/>
                  <wp:effectExtent l="0" t="0" r="0" b="0"/>
                  <wp:docPr id="6974" name="Picture 6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" name="Picture 697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04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0DD7A1" wp14:editId="79160969">
                  <wp:extent cx="1962912" cy="789432"/>
                  <wp:effectExtent l="0" t="0" r="0" b="0"/>
                  <wp:docPr id="6976" name="Picture 6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" name="Picture 697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330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73FDC0" wp14:editId="45DA8B49">
                  <wp:extent cx="2045208" cy="826008"/>
                  <wp:effectExtent l="0" t="0" r="0" b="0"/>
                  <wp:docPr id="6986" name="Picture 6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" name="Picture 698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208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1E55DF" wp14:editId="62D12A7F">
                  <wp:extent cx="1962912" cy="838200"/>
                  <wp:effectExtent l="0" t="0" r="0" b="0"/>
                  <wp:docPr id="6988" name="Picture 6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" name="Picture 698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344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5825ED" wp14:editId="09B3BC22">
                  <wp:extent cx="2020824" cy="847344"/>
                  <wp:effectExtent l="0" t="0" r="0" b="0"/>
                  <wp:docPr id="6998" name="Picture 6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8" name="Picture 699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824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451F52" wp14:editId="29CF64C2">
                  <wp:extent cx="1965960" cy="786384"/>
                  <wp:effectExtent l="0" t="0" r="0" b="0"/>
                  <wp:docPr id="7000" name="Picture 7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" name="Picture 700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  <w:lang w:val="uk-UA"/>
        </w:rPr>
      </w:pPr>
    </w:p>
    <w:p w:rsidR="00FF7E72" w:rsidRPr="0056272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  <w:b/>
        </w:rPr>
      </w:pPr>
      <w:proofErr w:type="spellStart"/>
      <w:r w:rsidRPr="0056272D">
        <w:rPr>
          <w:rFonts w:ascii="Times New Roman" w:hAnsi="Times New Roman" w:cs="Times New Roman"/>
          <w:b/>
        </w:rPr>
        <w:t>Питання</w:t>
      </w:r>
      <w:proofErr w:type="spellEnd"/>
      <w:r w:rsidRPr="0056272D">
        <w:rPr>
          <w:rFonts w:ascii="Times New Roman" w:hAnsi="Times New Roman" w:cs="Times New Roman"/>
          <w:b/>
        </w:rPr>
        <w:t xml:space="preserve"> до </w:t>
      </w:r>
      <w:proofErr w:type="spellStart"/>
      <w:r w:rsidRPr="0056272D">
        <w:rPr>
          <w:rFonts w:ascii="Times New Roman" w:hAnsi="Times New Roman" w:cs="Times New Roman"/>
          <w:b/>
        </w:rPr>
        <w:t>захисту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</w:t>
      </w:r>
      <w:r w:rsidRPr="0056272D">
        <w:rPr>
          <w:rFonts w:ascii="Times New Roman" w:hAnsi="Times New Roman" w:cs="Times New Roman"/>
          <w:b/>
        </w:rPr>
        <w:t>ної</w:t>
      </w:r>
      <w:proofErr w:type="spellEnd"/>
      <w:r w:rsidRPr="0056272D">
        <w:rPr>
          <w:rFonts w:ascii="Times New Roman" w:hAnsi="Times New Roman" w:cs="Times New Roman"/>
          <w:b/>
        </w:rPr>
        <w:t xml:space="preserve"> роботи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При якому </w:t>
      </w:r>
      <w:proofErr w:type="spellStart"/>
      <w:r w:rsidRPr="0056272D">
        <w:rPr>
          <w:rFonts w:ascii="Times New Roman" w:hAnsi="Times New Roman" w:cs="Times New Roman"/>
        </w:rPr>
        <w:t>навантаженні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прямий</w:t>
      </w:r>
      <w:proofErr w:type="spellEnd"/>
      <w:r w:rsidRPr="0056272D">
        <w:rPr>
          <w:rFonts w:ascii="Times New Roman" w:hAnsi="Times New Roman" w:cs="Times New Roman"/>
        </w:rPr>
        <w:t xml:space="preserve"> брус </w:t>
      </w:r>
      <w:proofErr w:type="spellStart"/>
      <w:r w:rsidRPr="0056272D">
        <w:rPr>
          <w:rFonts w:ascii="Times New Roman" w:hAnsi="Times New Roman" w:cs="Times New Roman"/>
        </w:rPr>
        <w:t>отримує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деформацію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кручення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Який випадок плоского </w:t>
      </w:r>
      <w:proofErr w:type="spellStart"/>
      <w:r w:rsidRPr="0056272D">
        <w:rPr>
          <w:rFonts w:ascii="Times New Roman" w:hAnsi="Times New Roman" w:cs="Times New Roman"/>
        </w:rPr>
        <w:t>напруженого</w:t>
      </w:r>
      <w:proofErr w:type="spellEnd"/>
      <w:r w:rsidRPr="0056272D">
        <w:rPr>
          <w:rFonts w:ascii="Times New Roman" w:hAnsi="Times New Roman" w:cs="Times New Roman"/>
        </w:rPr>
        <w:t xml:space="preserve"> стану називають чистим </w:t>
      </w:r>
      <w:proofErr w:type="spellStart"/>
      <w:r w:rsidRPr="0056272D">
        <w:rPr>
          <w:rFonts w:ascii="Times New Roman" w:hAnsi="Times New Roman" w:cs="Times New Roman"/>
        </w:rPr>
        <w:t>зсувом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називають кутом </w:t>
      </w:r>
      <w:proofErr w:type="spellStart"/>
      <w:r w:rsidRPr="0056272D">
        <w:rPr>
          <w:rFonts w:ascii="Times New Roman" w:hAnsi="Times New Roman" w:cs="Times New Roman"/>
        </w:rPr>
        <w:t>зсуву</w:t>
      </w:r>
      <w:proofErr w:type="spellEnd"/>
      <w:r w:rsidRPr="0056272D">
        <w:rPr>
          <w:rFonts w:ascii="Times New Roman" w:hAnsi="Times New Roman" w:cs="Times New Roman"/>
        </w:rPr>
        <w:t xml:space="preserve">? Що </w:t>
      </w:r>
      <w:proofErr w:type="spellStart"/>
      <w:r w:rsidRPr="0056272D">
        <w:rPr>
          <w:rFonts w:ascii="Times New Roman" w:hAnsi="Times New Roman" w:cs="Times New Roman"/>
        </w:rPr>
        <w:t>таке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зсув</w:t>
      </w:r>
      <w:proofErr w:type="spellEnd"/>
      <w:r w:rsidRPr="0056272D">
        <w:rPr>
          <w:rFonts w:ascii="Times New Roman" w:hAnsi="Times New Roman" w:cs="Times New Roman"/>
        </w:rPr>
        <w:t xml:space="preserve"> і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він</w:t>
      </w:r>
      <w:proofErr w:type="spellEnd"/>
      <w:r w:rsidRPr="0056272D">
        <w:rPr>
          <w:rFonts w:ascii="Times New Roman" w:hAnsi="Times New Roman" w:cs="Times New Roman"/>
        </w:rPr>
        <w:t xml:space="preserve"> дорівнює?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закон Гука при </w:t>
      </w:r>
      <w:proofErr w:type="spellStart"/>
      <w:r w:rsidRPr="0056272D">
        <w:rPr>
          <w:rFonts w:ascii="Times New Roman" w:hAnsi="Times New Roman" w:cs="Times New Roman"/>
        </w:rPr>
        <w:t>зсуві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під модулем </w:t>
      </w:r>
      <w:proofErr w:type="spellStart"/>
      <w:r w:rsidRPr="0056272D">
        <w:rPr>
          <w:rFonts w:ascii="Times New Roman" w:hAnsi="Times New Roman" w:cs="Times New Roman"/>
        </w:rPr>
        <w:t>зсуву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визначають </w:t>
      </w:r>
      <w:proofErr w:type="spellStart"/>
      <w:r w:rsidRPr="0056272D">
        <w:rPr>
          <w:rFonts w:ascii="Times New Roman" w:hAnsi="Times New Roman" w:cs="Times New Roman"/>
        </w:rPr>
        <w:t>чисельне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значення</w:t>
      </w:r>
      <w:proofErr w:type="spellEnd"/>
      <w:r w:rsidRPr="0056272D">
        <w:rPr>
          <w:rFonts w:ascii="Times New Roman" w:hAnsi="Times New Roman" w:cs="Times New Roman"/>
        </w:rPr>
        <w:t xml:space="preserve">, </w:t>
      </w:r>
      <w:proofErr w:type="spellStart"/>
      <w:r w:rsidRPr="0056272D">
        <w:rPr>
          <w:rFonts w:ascii="Times New Roman" w:hAnsi="Times New Roman" w:cs="Times New Roman"/>
        </w:rPr>
        <w:t>напрям</w:t>
      </w:r>
      <w:proofErr w:type="spellEnd"/>
      <w:r w:rsidRPr="0056272D">
        <w:rPr>
          <w:rFonts w:ascii="Times New Roman" w:hAnsi="Times New Roman" w:cs="Times New Roman"/>
        </w:rPr>
        <w:t xml:space="preserve"> і знак крутильного моменту в </w:t>
      </w:r>
      <w:proofErr w:type="spellStart"/>
      <w:r w:rsidRPr="0056272D">
        <w:rPr>
          <w:rFonts w:ascii="Times New Roman" w:hAnsi="Times New Roman" w:cs="Times New Roman"/>
        </w:rPr>
        <w:t>довільному</w:t>
      </w:r>
      <w:proofErr w:type="spellEnd"/>
      <w:r w:rsidRPr="0056272D">
        <w:rPr>
          <w:rFonts w:ascii="Times New Roman" w:hAnsi="Times New Roman" w:cs="Times New Roman"/>
        </w:rPr>
        <w:t xml:space="preserve"> поперечному </w:t>
      </w:r>
      <w:proofErr w:type="spellStart"/>
      <w:r w:rsidRPr="0056272D">
        <w:rPr>
          <w:rFonts w:ascii="Times New Roman" w:hAnsi="Times New Roman" w:cs="Times New Roman"/>
        </w:rPr>
        <w:t>перерізі</w:t>
      </w:r>
      <w:proofErr w:type="spellEnd"/>
      <w:r w:rsidRPr="0056272D">
        <w:rPr>
          <w:rFonts w:ascii="Times New Roman" w:hAnsi="Times New Roman" w:cs="Times New Roman"/>
        </w:rPr>
        <w:t xml:space="preserve"> бруса?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крутильних</w:t>
      </w:r>
      <w:proofErr w:type="spellEnd"/>
      <w:r w:rsidRPr="0056272D">
        <w:rPr>
          <w:rFonts w:ascii="Times New Roman" w:hAnsi="Times New Roman" w:cs="Times New Roman"/>
        </w:rPr>
        <w:t xml:space="preserve"> моментів і як вона </w:t>
      </w:r>
      <w:proofErr w:type="spellStart"/>
      <w:r w:rsidRPr="0056272D">
        <w:rPr>
          <w:rFonts w:ascii="Times New Roman" w:hAnsi="Times New Roman" w:cs="Times New Roman"/>
        </w:rPr>
        <w:t>будується</w:t>
      </w:r>
      <w:proofErr w:type="spellEnd"/>
      <w:r w:rsidRPr="0056272D">
        <w:rPr>
          <w:rFonts w:ascii="Times New Roman" w:hAnsi="Times New Roman" w:cs="Times New Roman"/>
        </w:rPr>
        <w:t xml:space="preserve">? Для чого вона </w:t>
      </w:r>
      <w:proofErr w:type="spellStart"/>
      <w:r w:rsidRPr="0056272D">
        <w:rPr>
          <w:rFonts w:ascii="Times New Roman" w:hAnsi="Times New Roman" w:cs="Times New Roman"/>
        </w:rPr>
        <w:t>потрібна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lastRenderedPageBreak/>
        <w:t xml:space="preserve">Які </w:t>
      </w:r>
      <w:proofErr w:type="spellStart"/>
      <w:r w:rsidRPr="0056272D">
        <w:rPr>
          <w:rFonts w:ascii="Times New Roman" w:hAnsi="Times New Roman" w:cs="Times New Roman"/>
        </w:rPr>
        <w:t>напруження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виникають</w:t>
      </w:r>
      <w:proofErr w:type="spellEnd"/>
      <w:r w:rsidRPr="0056272D">
        <w:rPr>
          <w:rFonts w:ascii="Times New Roman" w:hAnsi="Times New Roman" w:cs="Times New Roman"/>
        </w:rPr>
        <w:t xml:space="preserve"> в поперечних </w:t>
      </w:r>
      <w:proofErr w:type="spellStart"/>
      <w:r w:rsidRPr="0056272D">
        <w:rPr>
          <w:rFonts w:ascii="Times New Roman" w:hAnsi="Times New Roman" w:cs="Times New Roman"/>
        </w:rPr>
        <w:t>перерізах</w:t>
      </w:r>
      <w:proofErr w:type="spellEnd"/>
      <w:r w:rsidRPr="0056272D">
        <w:rPr>
          <w:rFonts w:ascii="Times New Roman" w:hAnsi="Times New Roman" w:cs="Times New Roman"/>
        </w:rPr>
        <w:t xml:space="preserve"> круглого бруса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 і як вони </w:t>
      </w:r>
      <w:proofErr w:type="spellStart"/>
      <w:r w:rsidRPr="0056272D">
        <w:rPr>
          <w:rFonts w:ascii="Times New Roman" w:hAnsi="Times New Roman" w:cs="Times New Roman"/>
        </w:rPr>
        <w:t>розподіляються</w:t>
      </w:r>
      <w:proofErr w:type="spellEnd"/>
      <w:r w:rsidRPr="0056272D">
        <w:rPr>
          <w:rFonts w:ascii="Times New Roman" w:hAnsi="Times New Roman" w:cs="Times New Roman"/>
        </w:rPr>
        <w:t xml:space="preserve"> по </w:t>
      </w:r>
      <w:proofErr w:type="spellStart"/>
      <w:r w:rsidRPr="0056272D">
        <w:rPr>
          <w:rFonts w:ascii="Times New Roman" w:hAnsi="Times New Roman" w:cs="Times New Roman"/>
        </w:rPr>
        <w:t>перерізу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умова </w:t>
      </w:r>
      <w:proofErr w:type="spellStart"/>
      <w:r w:rsidRPr="0056272D">
        <w:rPr>
          <w:rFonts w:ascii="Times New Roman" w:hAnsi="Times New Roman" w:cs="Times New Roman"/>
        </w:rPr>
        <w:t>міцності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називають </w:t>
      </w:r>
      <w:proofErr w:type="spellStart"/>
      <w:r w:rsidRPr="0056272D">
        <w:rPr>
          <w:rFonts w:ascii="Times New Roman" w:hAnsi="Times New Roman" w:cs="Times New Roman"/>
        </w:rPr>
        <w:t>полярним</w:t>
      </w:r>
      <w:proofErr w:type="spellEnd"/>
      <w:r w:rsidRPr="0056272D">
        <w:rPr>
          <w:rFonts w:ascii="Times New Roman" w:hAnsi="Times New Roman" w:cs="Times New Roman"/>
        </w:rPr>
        <w:t xml:space="preserve"> моментом інерції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дорівнює </w:t>
      </w:r>
      <w:proofErr w:type="spellStart"/>
      <w:r w:rsidRPr="0056272D">
        <w:rPr>
          <w:rFonts w:ascii="Times New Roman" w:hAnsi="Times New Roman" w:cs="Times New Roman"/>
        </w:rPr>
        <w:t>полярний</w:t>
      </w:r>
      <w:proofErr w:type="spellEnd"/>
      <w:r w:rsidRPr="0056272D">
        <w:rPr>
          <w:rFonts w:ascii="Times New Roman" w:hAnsi="Times New Roman" w:cs="Times New Roman"/>
        </w:rPr>
        <w:t xml:space="preserve"> момент інерції круглого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називають </w:t>
      </w:r>
      <w:proofErr w:type="spellStart"/>
      <w:r w:rsidRPr="0056272D">
        <w:rPr>
          <w:rFonts w:ascii="Times New Roman" w:hAnsi="Times New Roman" w:cs="Times New Roman"/>
        </w:rPr>
        <w:t>полярним</w:t>
      </w:r>
      <w:proofErr w:type="spellEnd"/>
      <w:r w:rsidRPr="0056272D">
        <w:rPr>
          <w:rFonts w:ascii="Times New Roman" w:hAnsi="Times New Roman" w:cs="Times New Roman"/>
        </w:rPr>
        <w:t xml:space="preserve"> моментом опору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дорівнює </w:t>
      </w:r>
      <w:proofErr w:type="spellStart"/>
      <w:r w:rsidRPr="0056272D">
        <w:rPr>
          <w:rFonts w:ascii="Times New Roman" w:hAnsi="Times New Roman" w:cs="Times New Roman"/>
        </w:rPr>
        <w:t>полярний</w:t>
      </w:r>
      <w:proofErr w:type="spellEnd"/>
      <w:r w:rsidRPr="0056272D">
        <w:rPr>
          <w:rFonts w:ascii="Times New Roman" w:hAnsi="Times New Roman" w:cs="Times New Roman"/>
        </w:rPr>
        <w:t xml:space="preserve"> момент опору круглого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напружень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вал </w:t>
      </w:r>
      <w:proofErr w:type="spellStart"/>
      <w:r w:rsidRPr="0056272D">
        <w:rPr>
          <w:rFonts w:ascii="Times New Roman" w:hAnsi="Times New Roman" w:cs="Times New Roman"/>
        </w:rPr>
        <w:t>кільцевого</w:t>
      </w:r>
      <w:proofErr w:type="spellEnd"/>
      <w:r w:rsidRPr="0056272D">
        <w:rPr>
          <w:rFonts w:ascii="Times New Roman" w:hAnsi="Times New Roman" w:cs="Times New Roman"/>
        </w:rPr>
        <w:t xml:space="preserve"> поперечного </w:t>
      </w:r>
      <w:proofErr w:type="spellStart"/>
      <w:r w:rsidRPr="0056272D">
        <w:rPr>
          <w:rFonts w:ascii="Times New Roman" w:hAnsi="Times New Roman" w:cs="Times New Roman"/>
        </w:rPr>
        <w:t>перерізу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більш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економічний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ніж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суцільний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під </w:t>
      </w:r>
      <w:proofErr w:type="spellStart"/>
      <w:r w:rsidRPr="0056272D">
        <w:rPr>
          <w:rFonts w:ascii="Times New Roman" w:hAnsi="Times New Roman" w:cs="Times New Roman"/>
        </w:rPr>
        <w:t>жорсткістю</w:t>
      </w:r>
      <w:proofErr w:type="spellEnd"/>
      <w:r w:rsidRPr="0056272D">
        <w:rPr>
          <w:rFonts w:ascii="Times New Roman" w:hAnsi="Times New Roman" w:cs="Times New Roman"/>
        </w:rPr>
        <w:t xml:space="preserve"> вала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під </w:t>
      </w:r>
      <w:proofErr w:type="spellStart"/>
      <w:r w:rsidRPr="0056272D">
        <w:rPr>
          <w:rFonts w:ascii="Times New Roman" w:hAnsi="Times New Roman" w:cs="Times New Roman"/>
        </w:rPr>
        <w:t>абсолютним</w:t>
      </w:r>
      <w:proofErr w:type="spellEnd"/>
      <w:r w:rsidRPr="0056272D">
        <w:rPr>
          <w:rFonts w:ascii="Times New Roman" w:hAnsi="Times New Roman" w:cs="Times New Roman"/>
        </w:rPr>
        <w:t xml:space="preserve"> та </w:t>
      </w:r>
      <w:proofErr w:type="spellStart"/>
      <w:r w:rsidRPr="0056272D">
        <w:rPr>
          <w:rFonts w:ascii="Times New Roman" w:hAnsi="Times New Roman" w:cs="Times New Roman"/>
        </w:rPr>
        <w:t>відносним</w:t>
      </w:r>
      <w:proofErr w:type="spellEnd"/>
      <w:r w:rsidRPr="0056272D">
        <w:rPr>
          <w:rFonts w:ascii="Times New Roman" w:hAnsi="Times New Roman" w:cs="Times New Roman"/>
        </w:rPr>
        <w:t xml:space="preserve"> кутом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умова </w:t>
      </w:r>
      <w:proofErr w:type="spellStart"/>
      <w:r w:rsidRPr="0056272D">
        <w:rPr>
          <w:rFonts w:ascii="Times New Roman" w:hAnsi="Times New Roman" w:cs="Times New Roman"/>
        </w:rPr>
        <w:t>жорсткості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кутів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і як вона </w:t>
      </w:r>
      <w:proofErr w:type="spellStart"/>
      <w:r w:rsidRPr="0056272D">
        <w:rPr>
          <w:rFonts w:ascii="Times New Roman" w:hAnsi="Times New Roman" w:cs="Times New Roman"/>
        </w:rPr>
        <w:t>будується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Що </w:t>
      </w:r>
      <w:proofErr w:type="spellStart"/>
      <w:r w:rsidRPr="0056272D">
        <w:rPr>
          <w:rFonts w:ascii="Times New Roman" w:hAnsi="Times New Roman" w:cs="Times New Roman"/>
        </w:rPr>
        <w:t>таке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відносний</w:t>
      </w:r>
      <w:proofErr w:type="spellEnd"/>
      <w:r w:rsidRPr="0056272D">
        <w:rPr>
          <w:rFonts w:ascii="Times New Roman" w:hAnsi="Times New Roman" w:cs="Times New Roman"/>
        </w:rPr>
        <w:t xml:space="preserve"> кут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Чи</w:t>
      </w:r>
      <w:proofErr w:type="spellEnd"/>
      <w:r w:rsidRPr="0056272D">
        <w:rPr>
          <w:rFonts w:ascii="Times New Roman" w:hAnsi="Times New Roman" w:cs="Times New Roman"/>
        </w:rPr>
        <w:t xml:space="preserve"> має </w:t>
      </w:r>
      <w:proofErr w:type="spellStart"/>
      <w:r w:rsidRPr="0056272D">
        <w:rPr>
          <w:rFonts w:ascii="Times New Roman" w:hAnsi="Times New Roman" w:cs="Times New Roman"/>
        </w:rPr>
        <w:t>сенс</w:t>
      </w:r>
      <w:proofErr w:type="spellEnd"/>
      <w:r w:rsidRPr="0056272D">
        <w:rPr>
          <w:rFonts w:ascii="Times New Roman" w:hAnsi="Times New Roman" w:cs="Times New Roman"/>
        </w:rPr>
        <w:t xml:space="preserve"> поняття </w:t>
      </w:r>
      <w:proofErr w:type="spellStart"/>
      <w:r w:rsidRPr="0056272D">
        <w:rPr>
          <w:rFonts w:ascii="Times New Roman" w:hAnsi="Times New Roman" w:cs="Times New Roman"/>
        </w:rPr>
        <w:t>сумарного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відносного</w:t>
      </w:r>
      <w:proofErr w:type="spellEnd"/>
      <w:r w:rsidRPr="0056272D">
        <w:rPr>
          <w:rFonts w:ascii="Times New Roman" w:hAnsi="Times New Roman" w:cs="Times New Roman"/>
        </w:rPr>
        <w:t xml:space="preserve"> кутів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для </w:t>
      </w:r>
      <w:proofErr w:type="spellStart"/>
      <w:r w:rsidRPr="0056272D">
        <w:rPr>
          <w:rFonts w:ascii="Times New Roman" w:hAnsi="Times New Roman" w:cs="Times New Roman"/>
        </w:rPr>
        <w:t>ступінчатого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FF7E72" w:rsidRPr="009C497D" w:rsidRDefault="00FF7E72" w:rsidP="00FF7E72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</w:rPr>
        <w:sectPr w:rsidR="00FF7E72" w:rsidSect="00FD38C3">
          <w:pgSz w:w="8391" w:h="11906" w:code="11"/>
          <w:pgMar w:top="720" w:right="720" w:bottom="720" w:left="720" w:header="708" w:footer="708" w:gutter="0"/>
          <w:cols w:space="708"/>
          <w:docGrid w:linePitch="360"/>
        </w:sectPr>
      </w:pP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</w:p>
    <w:p w:rsidR="00FF7E72" w:rsidRPr="009135AE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r w:rsidRPr="009135AE">
        <w:rPr>
          <w:rFonts w:ascii="Times New Roman" w:hAnsi="Times New Roman" w:cs="Times New Roman"/>
          <w:b/>
        </w:rPr>
        <w:t xml:space="preserve"> </w:t>
      </w:r>
      <w:bookmarkStart w:id="1" w:name="_Toc216994"/>
      <w:proofErr w:type="spellStart"/>
      <w:r w:rsidRPr="009135AE">
        <w:rPr>
          <w:rFonts w:ascii="Times New Roman" w:hAnsi="Times New Roman" w:cs="Times New Roman"/>
          <w:b/>
        </w:rPr>
        <w:t>Додаток</w:t>
      </w:r>
      <w:proofErr w:type="spellEnd"/>
      <w:r w:rsidRPr="009135AE">
        <w:rPr>
          <w:rFonts w:ascii="Times New Roman" w:hAnsi="Times New Roman" w:cs="Times New Roman"/>
          <w:b/>
        </w:rPr>
        <w:t xml:space="preserve"> А </w:t>
      </w:r>
      <w:bookmarkEnd w:id="1"/>
    </w:p>
    <w:p w:rsidR="00FF7E72" w:rsidRPr="00AA4073" w:rsidRDefault="00FF7E72" w:rsidP="00FF7E72">
      <w:pPr>
        <w:spacing w:after="5" w:line="248" w:lineRule="auto"/>
        <w:ind w:left="0" w:right="10" w:hanging="10"/>
        <w:jc w:val="right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</w:rPr>
        <w:t>Таблиця</w:t>
      </w:r>
      <w:proofErr w:type="spellEnd"/>
      <w:r>
        <w:rPr>
          <w:rFonts w:ascii="Times New Roman" w:hAnsi="Times New Roman" w:cs="Times New Roman"/>
        </w:rPr>
        <w:t xml:space="preserve"> 1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допустимих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деяких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конструкційних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6734" w:type="dxa"/>
        <w:jc w:val="center"/>
        <w:tblInd w:w="0" w:type="dxa"/>
        <w:tblCellMar>
          <w:top w:w="43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2702"/>
        <w:gridCol w:w="1258"/>
        <w:gridCol w:w="1440"/>
        <w:gridCol w:w="1334"/>
      </w:tblGrid>
      <w:tr w:rsidR="00FF7E72" w:rsidRPr="009C497D" w:rsidTr="00096C42">
        <w:trPr>
          <w:trHeight w:val="240"/>
          <w:jc w:val="center"/>
        </w:trPr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Твердість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НВ 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Допустимі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напруження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МПа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16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16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розтяг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стиск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170 – 240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FF7E72" w:rsidRPr="009C497D" w:rsidTr="00096C42">
        <w:trPr>
          <w:trHeight w:val="47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Низьковуглецева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 марки Ст3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150 – 170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160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160 </w:t>
            </w:r>
          </w:p>
        </w:tc>
      </w:tr>
      <w:tr w:rsidR="00FF7E72" w:rsidRPr="009C497D" w:rsidTr="00096C42">
        <w:trPr>
          <w:trHeight w:val="47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якісна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марки сталь 45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160 – 190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FF7E72" w:rsidRPr="009C497D" w:rsidTr="00096C42">
        <w:trPr>
          <w:trHeight w:val="47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Конструкційна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легована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 марки 40Х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265 – 315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3,5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80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Латунь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55 – 150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Бронза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66 – 200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Дюралюміній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45 – 113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125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125 </w:t>
            </w:r>
          </w:p>
        </w:tc>
      </w:tr>
    </w:tbl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5" w:line="248" w:lineRule="auto"/>
        <w:ind w:left="0" w:right="10" w:hanging="10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2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line="255" w:lineRule="auto"/>
        <w:ind w:left="0" w:right="10" w:hanging="1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модуля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деяких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конструкційних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6850" w:type="dxa"/>
        <w:jc w:val="center"/>
        <w:tblInd w:w="0" w:type="dxa"/>
        <w:tblCellMar>
          <w:top w:w="34" w:type="dxa"/>
          <w:left w:w="58" w:type="dxa"/>
          <w:right w:w="94" w:type="dxa"/>
        </w:tblCellMar>
        <w:tblLook w:val="04A0" w:firstRow="1" w:lastRow="0" w:firstColumn="1" w:lastColumn="0" w:noHBand="0" w:noVBand="1"/>
      </w:tblPr>
      <w:tblGrid>
        <w:gridCol w:w="3327"/>
        <w:gridCol w:w="1973"/>
        <w:gridCol w:w="1550"/>
      </w:tblGrid>
      <w:tr w:rsidR="00FF7E72" w:rsidRPr="009C497D" w:rsidTr="00096C42">
        <w:trPr>
          <w:trHeight w:val="47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2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Модуль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пружності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Е,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Модуль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зсува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G, МПа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Сталь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2,2∙10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0,81·10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1,15·10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1,6·10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0,45·10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та її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сплави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(латунь, бронза)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 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0,25·10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Дюралюміній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0,99∙10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0,27·10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Склопластик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0,22·10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Деревина: вздовж волокон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0,11∙10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0,006·10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                поперек волокон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0,05∙10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0,14∙10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Бетон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0,03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lastRenderedPageBreak/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2E4055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bookmarkStart w:id="2" w:name="_Toc216995"/>
      <w:proofErr w:type="spellStart"/>
      <w:r w:rsidRPr="002E4055">
        <w:rPr>
          <w:rFonts w:ascii="Times New Roman" w:hAnsi="Times New Roman" w:cs="Times New Roman"/>
          <w:b/>
        </w:rPr>
        <w:t>Додаток</w:t>
      </w:r>
      <w:proofErr w:type="spellEnd"/>
      <w:r w:rsidRPr="002E4055">
        <w:rPr>
          <w:rFonts w:ascii="Times New Roman" w:hAnsi="Times New Roman" w:cs="Times New Roman"/>
          <w:b/>
        </w:rPr>
        <w:t xml:space="preserve"> Б</w:t>
      </w:r>
      <w:bookmarkEnd w:id="2"/>
    </w:p>
    <w:p w:rsidR="00FF7E72" w:rsidRPr="009C497D" w:rsidRDefault="00FF7E72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1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Нормальні </w:t>
      </w:r>
      <w:proofErr w:type="spellStart"/>
      <w:r w:rsidRPr="009C497D">
        <w:rPr>
          <w:rFonts w:ascii="Times New Roman" w:hAnsi="Times New Roman" w:cs="Times New Roman"/>
        </w:rPr>
        <w:t>лінійні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по СТ СЭВ 514-77 (</w:t>
      </w:r>
      <w:proofErr w:type="spellStart"/>
      <w:r w:rsidRPr="009C497D">
        <w:rPr>
          <w:rFonts w:ascii="Times New Roman" w:hAnsi="Times New Roman" w:cs="Times New Roman"/>
        </w:rPr>
        <w:t>витяг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розмірів</w:t>
      </w:r>
      <w:proofErr w:type="spellEnd"/>
      <w:r w:rsidRPr="009C497D">
        <w:rPr>
          <w:rFonts w:ascii="Times New Roman" w:hAnsi="Times New Roman" w:cs="Times New Roman"/>
        </w:rPr>
        <w:t xml:space="preserve"> з стандарту в </w:t>
      </w:r>
      <w:proofErr w:type="spellStart"/>
      <w:r w:rsidRPr="009C497D">
        <w:rPr>
          <w:rFonts w:ascii="Times New Roman" w:hAnsi="Times New Roman" w:cs="Times New Roman"/>
        </w:rPr>
        <w:t>інтервалі</w:t>
      </w:r>
      <w:proofErr w:type="spellEnd"/>
      <w:r w:rsidRPr="009C497D">
        <w:rPr>
          <w:rFonts w:ascii="Times New Roman" w:hAnsi="Times New Roman" w:cs="Times New Roman"/>
        </w:rPr>
        <w:t xml:space="preserve"> від 10 до 950мм)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8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F7E72" w:rsidTr="00096C42">
        <w:tc>
          <w:tcPr>
            <w:tcW w:w="6808" w:type="dxa"/>
            <w:gridSpan w:val="16"/>
          </w:tcPr>
          <w:p w:rsidR="00FF7E72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Ряд</w:t>
            </w:r>
          </w:p>
        </w:tc>
      </w:tr>
      <w:tr w:rsidR="00FF7E72" w:rsidTr="00096C42">
        <w:trPr>
          <w:cantSplit/>
          <w:trHeight w:val="597"/>
        </w:trPr>
        <w:tc>
          <w:tcPr>
            <w:tcW w:w="426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6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8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6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340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380</w:t>
            </w:r>
          </w:p>
        </w:tc>
      </w:tr>
      <w:tr w:rsidR="00FF7E72" w:rsidTr="00096C42">
        <w:tc>
          <w:tcPr>
            <w:tcW w:w="6808" w:type="dxa"/>
            <w:gridSpan w:val="16"/>
          </w:tcPr>
          <w:p w:rsidR="00FF7E72" w:rsidRDefault="00FF7E72" w:rsidP="00096C42">
            <w:pPr>
              <w:spacing w:after="0" w:line="240" w:lineRule="auto"/>
              <w:ind w:left="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>: Ряд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 xml:space="preserve">Ra5 слід ряду Ra10, ряд Ra10 – ряду Ra20 і т.д.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лінійних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розмірів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по ряду Ra40 при </w:t>
            </w:r>
            <w:r w:rsidRPr="00865ECF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</w:rPr>
              <w:t xml:space="preserve"> &gt;380мм: 400; 420; 450 480; 500; 560; 600; 630; 670; 710; 750; 800; 850; 950; 950мм</w:t>
            </w:r>
          </w:p>
        </w:tc>
      </w:tr>
    </w:tbl>
    <w:p w:rsidR="00FF7E72" w:rsidRPr="009C497D" w:rsidRDefault="00FF7E72" w:rsidP="00FF7E72">
      <w:pPr>
        <w:spacing w:after="958" w:line="259" w:lineRule="auto"/>
        <w:ind w:left="0" w:right="10" w:firstLine="0"/>
        <w:jc w:val="left"/>
        <w:rPr>
          <w:rFonts w:ascii="Times New Roman" w:hAnsi="Times New Roman" w:cs="Times New Roman"/>
        </w:rPr>
      </w:pPr>
    </w:p>
    <w:p w:rsidR="00FF7E72" w:rsidRPr="009C497D" w:rsidRDefault="00FF7E72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205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215"/>
        <w:ind w:left="0" w:right="10" w:firstLine="0"/>
        <w:rPr>
          <w:rFonts w:ascii="Times New Roman" w:hAnsi="Times New Roman" w:cs="Times New Roman"/>
        </w:rPr>
        <w:sectPr w:rsidR="00FF7E72" w:rsidRPr="009C497D" w:rsidSect="002C00A1">
          <w:footerReference w:type="even" r:id="rId69"/>
          <w:footerReference w:type="default" r:id="rId70"/>
          <w:footerReference w:type="first" r:id="rId71"/>
          <w:pgSz w:w="8400" w:h="11900"/>
          <w:pgMar w:top="425" w:right="743" w:bottom="856" w:left="839" w:header="720" w:footer="720" w:gutter="0"/>
          <w:cols w:space="720"/>
          <w:titlePg/>
        </w:sectPr>
      </w:pPr>
    </w:p>
    <w:p w:rsidR="00FF7E72" w:rsidRP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bookmarkStart w:id="3" w:name="_GoBack"/>
      <w:bookmarkEnd w:id="3"/>
    </w:p>
    <w:sectPr w:rsidR="00FF7E72" w:rsidRPr="00FF7E72" w:rsidSect="00FD38C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47" w:rsidRDefault="002A23F4">
    <w:pPr>
      <w:tabs>
        <w:tab w:val="center" w:pos="335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 w:rsidRPr="0072023C">
      <w:rPr>
        <w:noProof/>
        <w:sz w:val="24"/>
      </w:rPr>
      <w:t>116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47" w:rsidRDefault="002A23F4">
    <w:pPr>
      <w:tabs>
        <w:tab w:val="center" w:pos="335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2A23F4">
      <w:rPr>
        <w:noProof/>
        <w:sz w:val="24"/>
      </w:rPr>
      <w:t>13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47" w:rsidRDefault="002A23F4">
    <w:pPr>
      <w:spacing w:after="160" w:line="259" w:lineRule="auto"/>
      <w:ind w:left="0" w:firstLine="0"/>
      <w:jc w:val="lef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7577"/>
    <w:multiLevelType w:val="hybridMultilevel"/>
    <w:tmpl w:val="3FA4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057CA"/>
    <w:multiLevelType w:val="hybridMultilevel"/>
    <w:tmpl w:val="3822EF8C"/>
    <w:lvl w:ilvl="0" w:tplc="7750A638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320862"/>
    <w:multiLevelType w:val="hybridMultilevel"/>
    <w:tmpl w:val="6DC227B8"/>
    <w:lvl w:ilvl="0" w:tplc="0419000F">
      <w:start w:val="1"/>
      <w:numFmt w:val="decimal"/>
      <w:lvlText w:val="%1."/>
      <w:lvlJc w:val="left"/>
      <w:pPr>
        <w:ind w:left="104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65E28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D4071C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E41422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80864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71A4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6C3838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265AE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BC2922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4E2AF3"/>
    <w:multiLevelType w:val="hybridMultilevel"/>
    <w:tmpl w:val="F0B6251E"/>
    <w:lvl w:ilvl="0" w:tplc="C2A4850C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C3"/>
    <w:rsid w:val="002A23F4"/>
    <w:rsid w:val="00423A98"/>
    <w:rsid w:val="00862CDB"/>
    <w:rsid w:val="008E2310"/>
    <w:rsid w:val="00915015"/>
    <w:rsid w:val="00FD38C3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68DE"/>
  <w15:chartTrackingRefBased/>
  <w15:docId w15:val="{B1B24144-580B-444E-B07B-50794D2B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C3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D38C3"/>
    <w:pPr>
      <w:keepNext/>
      <w:keepLines/>
      <w:spacing w:after="3"/>
      <w:ind w:left="10" w:right="47" w:hanging="10"/>
      <w:outlineLvl w:val="0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8C3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FF7E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7E72"/>
    <w:pPr>
      <w:ind w:left="720"/>
      <w:contextualSpacing/>
    </w:pPr>
  </w:style>
  <w:style w:type="table" w:styleId="a4">
    <w:name w:val="Table Grid"/>
    <w:basedOn w:val="a1"/>
    <w:uiPriority w:val="39"/>
    <w:rsid w:val="00FF7E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3.jpeg"/><Relationship Id="rId68" Type="http://schemas.openxmlformats.org/officeDocument/2006/relationships/image" Target="media/image38.jpeg"/><Relationship Id="rId7" Type="http://schemas.openxmlformats.org/officeDocument/2006/relationships/image" Target="media/image2.wmf"/><Relationship Id="rId71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png"/><Relationship Id="rId66" Type="http://schemas.openxmlformats.org/officeDocument/2006/relationships/image" Target="media/image36.jpeg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31.jpe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30.jpeg"/><Relationship Id="rId65" Type="http://schemas.openxmlformats.org/officeDocument/2006/relationships/image" Target="media/image35.jpe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4.jpeg"/><Relationship Id="rId69" Type="http://schemas.openxmlformats.org/officeDocument/2006/relationships/footer" Target="footer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png"/><Relationship Id="rId67" Type="http://schemas.openxmlformats.org/officeDocument/2006/relationships/image" Target="media/image37.jpeg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2.jpeg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dcterms:created xsi:type="dcterms:W3CDTF">2021-10-07T04:10:00Z</dcterms:created>
  <dcterms:modified xsi:type="dcterms:W3CDTF">2021-10-07T05:47:00Z</dcterms:modified>
</cp:coreProperties>
</file>