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B2D" w:rsidRPr="001336DE" w:rsidRDefault="00593883" w:rsidP="004B2B2D">
      <w:pPr>
        <w:suppressLineNumbers/>
        <w:spacing w:line="264" w:lineRule="auto"/>
        <w:jc w:val="center"/>
        <w:rPr>
          <w:b/>
          <w:i/>
          <w:sz w:val="26"/>
          <w:szCs w:val="26"/>
          <w:lang w:val="uk-UA"/>
        </w:rPr>
      </w:pPr>
      <w:r w:rsidRPr="001336DE">
        <w:rPr>
          <w:b/>
          <w:i/>
          <w:sz w:val="26"/>
          <w:szCs w:val="26"/>
          <w:lang w:val="uk-UA"/>
        </w:rPr>
        <w:t>Заняття 3</w:t>
      </w:r>
    </w:p>
    <w:p w:rsidR="004B2B2D" w:rsidRPr="001336DE" w:rsidRDefault="004B2B2D" w:rsidP="004B2B2D">
      <w:pPr>
        <w:suppressLineNumbers/>
        <w:spacing w:line="264" w:lineRule="auto"/>
        <w:jc w:val="center"/>
        <w:rPr>
          <w:b/>
          <w:i/>
          <w:sz w:val="26"/>
          <w:szCs w:val="26"/>
          <w:lang w:val="uk-UA"/>
        </w:rPr>
      </w:pPr>
      <w:r w:rsidRPr="001336DE">
        <w:rPr>
          <w:b/>
          <w:sz w:val="26"/>
          <w:szCs w:val="26"/>
          <w:lang w:val="uk-UA"/>
        </w:rPr>
        <w:t>ОПЕРАЦІЇ БАНКІВ ІЗ ЗАЛУЧЕННЯ КОШТІВ</w:t>
      </w:r>
    </w:p>
    <w:p w:rsidR="004B2B2D" w:rsidRPr="001336DE" w:rsidRDefault="004B2B2D" w:rsidP="004B2B2D">
      <w:pPr>
        <w:shd w:val="clear" w:color="auto" w:fill="FFFFFF"/>
        <w:spacing w:line="264" w:lineRule="auto"/>
        <w:jc w:val="both"/>
        <w:rPr>
          <w:b/>
          <w:bCs/>
          <w:sz w:val="26"/>
          <w:szCs w:val="26"/>
          <w:lang w:val="uk-UA"/>
        </w:rPr>
      </w:pPr>
    </w:p>
    <w:p w:rsidR="004B2B2D" w:rsidRPr="001336DE" w:rsidRDefault="00593883" w:rsidP="004B2B2D">
      <w:pPr>
        <w:shd w:val="clear" w:color="auto" w:fill="FFFFFF"/>
        <w:tabs>
          <w:tab w:val="left" w:pos="360"/>
          <w:tab w:val="left" w:pos="540"/>
        </w:tabs>
        <w:spacing w:line="264" w:lineRule="auto"/>
        <w:ind w:firstLine="540"/>
        <w:jc w:val="both"/>
        <w:rPr>
          <w:b/>
          <w:bCs/>
          <w:sz w:val="26"/>
          <w:szCs w:val="26"/>
          <w:lang w:val="uk-UA"/>
        </w:rPr>
      </w:pPr>
      <w:r w:rsidRPr="001336DE">
        <w:rPr>
          <w:b/>
          <w:bCs/>
          <w:sz w:val="26"/>
          <w:szCs w:val="26"/>
          <w:lang w:val="uk-UA"/>
        </w:rPr>
        <w:t>3</w:t>
      </w:r>
      <w:r w:rsidR="004B2B2D" w:rsidRPr="001336DE">
        <w:rPr>
          <w:b/>
          <w:bCs/>
          <w:sz w:val="26"/>
          <w:szCs w:val="26"/>
          <w:lang w:val="uk-UA"/>
        </w:rPr>
        <w:t>.1. План практичного заняття</w:t>
      </w:r>
    </w:p>
    <w:p w:rsidR="004B2B2D" w:rsidRPr="001336DE" w:rsidRDefault="004B2B2D" w:rsidP="004B2B2D">
      <w:pPr>
        <w:numPr>
          <w:ilvl w:val="0"/>
          <w:numId w:val="1"/>
        </w:numPr>
        <w:suppressLineNumbers/>
        <w:tabs>
          <w:tab w:val="left" w:pos="900"/>
          <w:tab w:val="left" w:pos="993"/>
        </w:tabs>
        <w:spacing w:line="264" w:lineRule="auto"/>
        <w:ind w:firstLine="0"/>
        <w:rPr>
          <w:sz w:val="26"/>
          <w:szCs w:val="26"/>
          <w:lang w:val="uk-UA"/>
        </w:rPr>
      </w:pPr>
      <w:r w:rsidRPr="001336DE">
        <w:rPr>
          <w:sz w:val="26"/>
          <w:szCs w:val="26"/>
          <w:lang w:val="uk-UA"/>
        </w:rPr>
        <w:t>Депозитні операції банків з фізичними та юридичними особами</w:t>
      </w:r>
    </w:p>
    <w:p w:rsidR="004B2B2D" w:rsidRPr="001336DE" w:rsidRDefault="004B2B2D" w:rsidP="004B2B2D">
      <w:pPr>
        <w:numPr>
          <w:ilvl w:val="0"/>
          <w:numId w:val="1"/>
        </w:numPr>
        <w:suppressLineNumbers/>
        <w:tabs>
          <w:tab w:val="left" w:pos="900"/>
          <w:tab w:val="left" w:pos="993"/>
        </w:tabs>
        <w:spacing w:line="264" w:lineRule="auto"/>
        <w:ind w:left="0" w:firstLine="720"/>
        <w:rPr>
          <w:sz w:val="26"/>
          <w:szCs w:val="26"/>
          <w:lang w:val="uk-UA"/>
        </w:rPr>
      </w:pPr>
      <w:r w:rsidRPr="001336DE">
        <w:rPr>
          <w:sz w:val="26"/>
          <w:szCs w:val="26"/>
          <w:lang w:val="uk-UA"/>
        </w:rPr>
        <w:t>Депозитні та ощадні сертифікати, порядок їх розміщення та погашення</w:t>
      </w:r>
    </w:p>
    <w:p w:rsidR="004B2B2D" w:rsidRPr="001336DE" w:rsidRDefault="004B2B2D" w:rsidP="004B2B2D">
      <w:pPr>
        <w:suppressLineNumbers/>
        <w:spacing w:line="264" w:lineRule="auto"/>
        <w:ind w:left="713"/>
        <w:rPr>
          <w:sz w:val="26"/>
          <w:szCs w:val="26"/>
          <w:lang w:val="uk-UA"/>
        </w:rPr>
      </w:pPr>
    </w:p>
    <w:p w:rsidR="004B2B2D" w:rsidRPr="001336DE" w:rsidRDefault="00593883" w:rsidP="004B2B2D">
      <w:pPr>
        <w:shd w:val="clear" w:color="auto" w:fill="FFFFFF"/>
        <w:tabs>
          <w:tab w:val="left" w:pos="360"/>
          <w:tab w:val="left" w:pos="540"/>
        </w:tabs>
        <w:spacing w:line="264" w:lineRule="auto"/>
        <w:ind w:firstLine="540"/>
        <w:jc w:val="both"/>
        <w:rPr>
          <w:b/>
          <w:bCs/>
          <w:sz w:val="26"/>
          <w:szCs w:val="26"/>
          <w:lang w:val="uk-UA"/>
        </w:rPr>
      </w:pPr>
      <w:r w:rsidRPr="001336DE">
        <w:rPr>
          <w:b/>
          <w:bCs/>
          <w:sz w:val="26"/>
          <w:szCs w:val="26"/>
          <w:lang w:val="uk-UA"/>
        </w:rPr>
        <w:t>3</w:t>
      </w:r>
      <w:r w:rsidR="004B2B2D" w:rsidRPr="001336DE">
        <w:rPr>
          <w:b/>
          <w:bCs/>
          <w:sz w:val="26"/>
          <w:szCs w:val="26"/>
          <w:lang w:val="uk-UA"/>
        </w:rPr>
        <w:t>.2. Термінологічний словник</w:t>
      </w:r>
    </w:p>
    <w:p w:rsidR="004B2B2D" w:rsidRPr="001336DE" w:rsidRDefault="004B2B2D" w:rsidP="004B2B2D">
      <w:pPr>
        <w:spacing w:line="264" w:lineRule="auto"/>
        <w:ind w:firstLine="709"/>
        <w:jc w:val="both"/>
        <w:rPr>
          <w:sz w:val="26"/>
          <w:szCs w:val="26"/>
          <w:lang w:val="uk-UA"/>
        </w:rPr>
      </w:pPr>
      <w:r w:rsidRPr="001336DE">
        <w:rPr>
          <w:i/>
          <w:sz w:val="26"/>
          <w:szCs w:val="26"/>
          <w:lang w:val="uk-UA"/>
        </w:rPr>
        <w:t>Депозит (вклад)</w:t>
      </w:r>
      <w:r w:rsidRPr="001336DE">
        <w:rPr>
          <w:sz w:val="26"/>
          <w:szCs w:val="26"/>
          <w:lang w:val="uk-UA"/>
        </w:rPr>
        <w:t xml:space="preserve"> – це грошові кошти в готівковій або безготівковій формі у валюті України або в іноземній валюті або банківські метали, які банк прийняв від вкладника або які надійшли для вкладника на договірних засадах на визначений строк зберігання чи без зазначення такого строку (під процент або дохід в іншій формі) і підлягають виплаті вкладнику відповідно до законодавства України та умов договору.</w:t>
      </w:r>
    </w:p>
    <w:p w:rsidR="004B2B2D" w:rsidRPr="001336DE" w:rsidRDefault="004B2B2D" w:rsidP="004B2B2D">
      <w:pPr>
        <w:pStyle w:val="HTML"/>
        <w:tabs>
          <w:tab w:val="clear" w:pos="7328"/>
          <w:tab w:val="clear" w:pos="8244"/>
          <w:tab w:val="clear" w:pos="9160"/>
          <w:tab w:val="left" w:pos="6480"/>
          <w:tab w:val="left" w:pos="9180"/>
        </w:tabs>
        <w:spacing w:line="264" w:lineRule="auto"/>
        <w:ind w:firstLine="709"/>
        <w:jc w:val="both"/>
        <w:rPr>
          <w:rFonts w:ascii="Times New Roman" w:hAnsi="Times New Roman" w:cs="Times New Roman"/>
          <w:sz w:val="26"/>
          <w:szCs w:val="26"/>
          <w:lang w:val="uk-UA"/>
        </w:rPr>
      </w:pPr>
      <w:r w:rsidRPr="001336DE">
        <w:rPr>
          <w:rFonts w:ascii="Times New Roman" w:hAnsi="Times New Roman" w:cs="Times New Roman"/>
          <w:i/>
          <w:sz w:val="26"/>
          <w:szCs w:val="26"/>
          <w:lang w:val="uk-UA"/>
        </w:rPr>
        <w:t>Депозитні операції</w:t>
      </w:r>
      <w:r w:rsidRPr="001336DE">
        <w:rPr>
          <w:rFonts w:ascii="Times New Roman" w:hAnsi="Times New Roman" w:cs="Times New Roman"/>
          <w:sz w:val="26"/>
          <w:szCs w:val="26"/>
          <w:lang w:val="uk-UA"/>
        </w:rPr>
        <w:t xml:space="preserve"> банків полягають у залученні коштів у вклади та розміщення ощадних (депозитних) сертифікатів.</w:t>
      </w:r>
    </w:p>
    <w:p w:rsidR="004B2B2D" w:rsidRPr="001336DE" w:rsidRDefault="004B2B2D" w:rsidP="004B2B2D">
      <w:pPr>
        <w:pStyle w:val="HTML"/>
        <w:tabs>
          <w:tab w:val="clear" w:pos="7328"/>
          <w:tab w:val="clear" w:pos="8244"/>
          <w:tab w:val="clear" w:pos="9160"/>
          <w:tab w:val="left" w:pos="6480"/>
          <w:tab w:val="left" w:pos="9180"/>
        </w:tabs>
        <w:spacing w:line="264" w:lineRule="auto"/>
        <w:ind w:firstLine="709"/>
        <w:jc w:val="both"/>
        <w:rPr>
          <w:rFonts w:ascii="Times New Roman" w:hAnsi="Times New Roman" w:cs="Times New Roman"/>
          <w:sz w:val="26"/>
          <w:szCs w:val="26"/>
          <w:lang w:val="uk-UA"/>
        </w:rPr>
      </w:pPr>
      <w:r w:rsidRPr="001336DE">
        <w:rPr>
          <w:rFonts w:ascii="Times New Roman" w:hAnsi="Times New Roman" w:cs="Times New Roman"/>
          <w:i/>
          <w:sz w:val="26"/>
          <w:szCs w:val="26"/>
          <w:lang w:val="uk-UA"/>
        </w:rPr>
        <w:t>Вкладна (депозитна) операція</w:t>
      </w:r>
      <w:r w:rsidRPr="001336DE">
        <w:rPr>
          <w:rFonts w:ascii="Times New Roman" w:hAnsi="Times New Roman" w:cs="Times New Roman"/>
          <w:sz w:val="26"/>
          <w:szCs w:val="26"/>
          <w:lang w:val="uk-UA"/>
        </w:rPr>
        <w:t xml:space="preserve"> – операція банку із залучення грошових коштів або банківських металів від вкладників на їх рахунки в банку на договірних засадах або депонування грошових коштів вкладниками з оформленням їх ощадними (депозитними) сертифікатами.</w:t>
      </w:r>
    </w:p>
    <w:p w:rsidR="004B2B2D" w:rsidRPr="001336DE" w:rsidRDefault="004B2B2D" w:rsidP="004B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000000"/>
          <w:sz w:val="26"/>
          <w:szCs w:val="26"/>
          <w:lang w:val="uk-UA"/>
        </w:rPr>
      </w:pPr>
      <w:r w:rsidRPr="001336DE">
        <w:rPr>
          <w:i/>
          <w:color w:val="000000"/>
          <w:sz w:val="26"/>
          <w:szCs w:val="26"/>
          <w:lang w:val="uk-UA"/>
        </w:rPr>
        <w:t>Ощадний (депозитний) сертифікат</w:t>
      </w:r>
      <w:r w:rsidRPr="001336DE">
        <w:rPr>
          <w:color w:val="000000"/>
          <w:sz w:val="26"/>
          <w:szCs w:val="26"/>
          <w:lang w:val="uk-UA"/>
        </w:rPr>
        <w:t xml:space="preserve"> – це письмове свідоцтво банку про депонування грошових коштів, яке засвідчує право власника сертифіката або його правонаступника на одержання після закінчення встановленого строку суми вкладу та процентів, установлених сертифікатом, у банку, який його видав.</w:t>
      </w:r>
    </w:p>
    <w:p w:rsidR="004B2B2D" w:rsidRPr="001336DE" w:rsidRDefault="004B2B2D" w:rsidP="004B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000000"/>
          <w:sz w:val="26"/>
          <w:szCs w:val="26"/>
          <w:lang w:val="uk-UA"/>
        </w:rPr>
      </w:pPr>
      <w:r w:rsidRPr="001336DE">
        <w:rPr>
          <w:i/>
          <w:color w:val="000000"/>
          <w:sz w:val="26"/>
          <w:szCs w:val="26"/>
          <w:lang w:val="uk-UA"/>
        </w:rPr>
        <w:t>Процентний ощадний (депозитний) сертифікат</w:t>
      </w:r>
      <w:r w:rsidRPr="001336DE">
        <w:rPr>
          <w:color w:val="000000"/>
          <w:sz w:val="26"/>
          <w:szCs w:val="26"/>
          <w:lang w:val="uk-UA"/>
        </w:rPr>
        <w:t xml:space="preserve"> – це ощадний сертифікат, який випущений банком з визначеною процентною ставкою.</w:t>
      </w:r>
    </w:p>
    <w:p w:rsidR="004B2B2D" w:rsidRPr="001336DE" w:rsidRDefault="004B2B2D" w:rsidP="004B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color w:val="000000"/>
          <w:sz w:val="26"/>
          <w:szCs w:val="26"/>
          <w:lang w:val="uk-UA"/>
        </w:rPr>
      </w:pPr>
      <w:r w:rsidRPr="001336DE">
        <w:rPr>
          <w:i/>
          <w:color w:val="000000"/>
          <w:sz w:val="26"/>
          <w:szCs w:val="26"/>
          <w:lang w:val="uk-UA"/>
        </w:rPr>
        <w:t>Купонний ощадний (депозитний) сертифікат</w:t>
      </w:r>
      <w:r w:rsidRPr="001336DE">
        <w:rPr>
          <w:color w:val="000000"/>
          <w:sz w:val="26"/>
          <w:szCs w:val="26"/>
          <w:lang w:val="uk-UA"/>
        </w:rPr>
        <w:t xml:space="preserve"> – це ощадний (депозитний) сертифікат, що має окремі купони, на кожному з яких зазначено строк здійснення виплати процентної плати. У разі настання цього строку банк відриває купон і виплачує власнику сертифіката дохід згідно з визначеним процентом.</w:t>
      </w:r>
    </w:p>
    <w:p w:rsidR="004B2B2D" w:rsidRPr="001336DE" w:rsidRDefault="004B2B2D" w:rsidP="004B2B2D">
      <w:pPr>
        <w:pStyle w:val="HTML"/>
        <w:tabs>
          <w:tab w:val="clear" w:pos="7328"/>
          <w:tab w:val="clear" w:pos="8244"/>
          <w:tab w:val="clear" w:pos="9160"/>
          <w:tab w:val="left" w:pos="6480"/>
          <w:tab w:val="left" w:pos="9180"/>
        </w:tabs>
        <w:spacing w:line="264" w:lineRule="auto"/>
        <w:ind w:firstLine="709"/>
        <w:jc w:val="both"/>
        <w:rPr>
          <w:rFonts w:ascii="Times New Roman" w:hAnsi="Times New Roman" w:cs="Times New Roman"/>
          <w:sz w:val="26"/>
          <w:szCs w:val="26"/>
          <w:lang w:val="uk-UA"/>
        </w:rPr>
      </w:pPr>
      <w:proofErr w:type="spellStart"/>
      <w:r w:rsidRPr="001336DE">
        <w:rPr>
          <w:rFonts w:ascii="Times New Roman" w:hAnsi="Times New Roman" w:cs="Times New Roman"/>
          <w:i/>
          <w:sz w:val="26"/>
          <w:szCs w:val="26"/>
          <w:lang w:val="uk-UA"/>
        </w:rPr>
        <w:t>Безкупонний</w:t>
      </w:r>
      <w:proofErr w:type="spellEnd"/>
      <w:r w:rsidRPr="001336DE">
        <w:rPr>
          <w:rFonts w:ascii="Times New Roman" w:hAnsi="Times New Roman" w:cs="Times New Roman"/>
          <w:i/>
          <w:sz w:val="26"/>
          <w:szCs w:val="26"/>
          <w:lang w:val="uk-UA"/>
        </w:rPr>
        <w:t xml:space="preserve"> ощадний (депозитний) сертифікат</w:t>
      </w:r>
      <w:r w:rsidRPr="001336DE">
        <w:rPr>
          <w:rFonts w:ascii="Times New Roman" w:hAnsi="Times New Roman" w:cs="Times New Roman"/>
          <w:sz w:val="26"/>
          <w:szCs w:val="26"/>
          <w:lang w:val="uk-UA"/>
        </w:rPr>
        <w:t xml:space="preserve"> – це сертифікат, який не має окремих відривних купонів, проценти сплачуються разом з поверненням суми вкладу.</w:t>
      </w:r>
    </w:p>
    <w:p w:rsidR="004B2B2D" w:rsidRPr="001336DE" w:rsidRDefault="004B2B2D" w:rsidP="004B2B2D">
      <w:pPr>
        <w:shd w:val="clear" w:color="auto" w:fill="FFFFFF"/>
        <w:tabs>
          <w:tab w:val="left" w:pos="360"/>
          <w:tab w:val="left" w:pos="540"/>
        </w:tabs>
        <w:spacing w:line="247" w:lineRule="auto"/>
        <w:jc w:val="both"/>
        <w:rPr>
          <w:bCs/>
          <w:sz w:val="26"/>
          <w:szCs w:val="26"/>
          <w:lang w:val="uk-UA"/>
        </w:rPr>
      </w:pPr>
    </w:p>
    <w:p w:rsidR="004B2B2D" w:rsidRPr="001336DE" w:rsidRDefault="00593883" w:rsidP="004B2B2D">
      <w:pPr>
        <w:shd w:val="clear" w:color="auto" w:fill="FFFFFF"/>
        <w:tabs>
          <w:tab w:val="left" w:pos="360"/>
          <w:tab w:val="left" w:pos="540"/>
        </w:tabs>
        <w:spacing w:line="247" w:lineRule="auto"/>
        <w:ind w:firstLine="540"/>
        <w:jc w:val="both"/>
        <w:rPr>
          <w:b/>
          <w:bCs/>
          <w:sz w:val="26"/>
          <w:szCs w:val="26"/>
          <w:lang w:val="uk-UA"/>
        </w:rPr>
      </w:pPr>
      <w:r w:rsidRPr="001336DE">
        <w:rPr>
          <w:b/>
          <w:bCs/>
          <w:sz w:val="26"/>
          <w:szCs w:val="26"/>
          <w:lang w:val="uk-UA"/>
        </w:rPr>
        <w:t>3</w:t>
      </w:r>
      <w:r w:rsidR="004B2B2D" w:rsidRPr="001336DE">
        <w:rPr>
          <w:b/>
          <w:bCs/>
          <w:sz w:val="26"/>
          <w:szCs w:val="26"/>
          <w:lang w:val="uk-UA"/>
        </w:rPr>
        <w:t>.3. Навчальні завдання</w:t>
      </w:r>
    </w:p>
    <w:p w:rsidR="004B2B2D" w:rsidRPr="001336DE" w:rsidRDefault="00593883" w:rsidP="004B2B2D">
      <w:pPr>
        <w:shd w:val="clear" w:color="auto" w:fill="FFFFFF"/>
        <w:tabs>
          <w:tab w:val="left" w:pos="540"/>
          <w:tab w:val="left" w:pos="720"/>
          <w:tab w:val="left" w:pos="900"/>
          <w:tab w:val="left" w:pos="1080"/>
        </w:tabs>
        <w:spacing w:line="247" w:lineRule="auto"/>
        <w:ind w:firstLine="720"/>
        <w:jc w:val="both"/>
        <w:rPr>
          <w:bCs/>
          <w:i/>
          <w:sz w:val="26"/>
          <w:szCs w:val="26"/>
          <w:lang w:val="uk-UA"/>
        </w:rPr>
      </w:pPr>
      <w:r w:rsidRPr="001336DE">
        <w:rPr>
          <w:bCs/>
          <w:i/>
          <w:sz w:val="26"/>
          <w:szCs w:val="26"/>
          <w:lang w:val="uk-UA"/>
        </w:rPr>
        <w:t>3</w:t>
      </w:r>
      <w:r w:rsidR="004B2B2D" w:rsidRPr="001336DE">
        <w:rPr>
          <w:bCs/>
          <w:i/>
          <w:sz w:val="26"/>
          <w:szCs w:val="26"/>
          <w:lang w:val="uk-UA"/>
        </w:rPr>
        <w:t>.3.1. Задачі</w:t>
      </w:r>
    </w:p>
    <w:p w:rsidR="004B2B2D" w:rsidRPr="001336DE" w:rsidRDefault="004B2B2D" w:rsidP="004B2B2D">
      <w:pPr>
        <w:rPr>
          <w:b/>
          <w:sz w:val="26"/>
          <w:szCs w:val="26"/>
          <w:lang w:val="uk-UA"/>
        </w:rPr>
      </w:pPr>
      <w:r w:rsidRPr="001336DE">
        <w:rPr>
          <w:sz w:val="26"/>
          <w:szCs w:val="26"/>
          <w:lang w:val="uk-UA"/>
        </w:rPr>
        <w:t xml:space="preserve">1. </w:t>
      </w:r>
      <w:r w:rsidR="00593883" w:rsidRPr="001336DE">
        <w:rPr>
          <w:b/>
          <w:sz w:val="26"/>
          <w:szCs w:val="26"/>
          <w:lang w:val="uk-UA"/>
        </w:rPr>
        <w:t>Завдання 3</w:t>
      </w:r>
      <w:r w:rsidRPr="001336DE">
        <w:rPr>
          <w:b/>
          <w:sz w:val="26"/>
          <w:szCs w:val="26"/>
          <w:lang w:val="uk-UA"/>
        </w:rPr>
        <w:t>.1</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Клієнт вклав на банківський депозит кошти у сумі 20000 грн. на термін 6 місяців із можливістю поповнення та щомісячною сплатою відсотків. У другому та в четвертому місяці клієнт поповнював суму вкладу на 500 та 300 грн. відповідно. Розрахуйте, яку суму вкладу та процентів отримає клієнт по закінченні терміну дії депозитного договору, якщо процентна ставка за депозитом складає 22 % річних.</w:t>
      </w:r>
    </w:p>
    <w:p w:rsidR="004B2B2D" w:rsidRPr="001336DE" w:rsidRDefault="00593883" w:rsidP="004B2B2D">
      <w:pPr>
        <w:rPr>
          <w:b/>
          <w:sz w:val="26"/>
          <w:szCs w:val="26"/>
          <w:lang w:val="uk-UA"/>
        </w:rPr>
      </w:pPr>
      <w:r w:rsidRPr="001336DE">
        <w:rPr>
          <w:b/>
          <w:sz w:val="26"/>
          <w:szCs w:val="26"/>
          <w:lang w:val="uk-UA"/>
        </w:rPr>
        <w:t>Завдання 3</w:t>
      </w:r>
      <w:r w:rsidR="004B2B2D" w:rsidRPr="001336DE">
        <w:rPr>
          <w:b/>
          <w:sz w:val="26"/>
          <w:szCs w:val="26"/>
          <w:lang w:val="uk-UA"/>
        </w:rPr>
        <w:t>.2</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 xml:space="preserve">Клієнт вклав в банк на депозитний рахунок 30000 грн. на 9 місяців під 22 % річних. Умови депозитного договору дозволяють поповнювати вклад та часткове </w:t>
      </w:r>
      <w:r w:rsidRPr="001336DE">
        <w:rPr>
          <w:color w:val="000000"/>
          <w:sz w:val="26"/>
          <w:szCs w:val="26"/>
          <w:lang w:val="uk-UA" w:eastAsia="en-GB"/>
        </w:rPr>
        <w:lastRenderedPageBreak/>
        <w:t>зняття коштів з депозитного рахунку. Розрахуйте яку суму вкладу та процентів отримає клієнт по закінченню терміну депозитного договору, якщо в 2-му місяці він поповнив вклад на 600 грн., а в 5-му місяці зняв з депозитного рахунку 1000 грн. Відсотки сплачуються клієнту щомісяця.</w:t>
      </w:r>
    </w:p>
    <w:p w:rsidR="004B2B2D" w:rsidRPr="001336DE" w:rsidRDefault="00593883" w:rsidP="004B2B2D">
      <w:pPr>
        <w:rPr>
          <w:b/>
          <w:sz w:val="26"/>
          <w:szCs w:val="26"/>
          <w:lang w:val="uk-UA"/>
        </w:rPr>
      </w:pPr>
      <w:r w:rsidRPr="001336DE">
        <w:rPr>
          <w:b/>
          <w:sz w:val="26"/>
          <w:szCs w:val="26"/>
          <w:lang w:val="uk-UA"/>
        </w:rPr>
        <w:t>Завдання 3</w:t>
      </w:r>
      <w:r w:rsidR="004B2B2D" w:rsidRPr="001336DE">
        <w:rPr>
          <w:b/>
          <w:sz w:val="26"/>
          <w:szCs w:val="26"/>
          <w:lang w:val="uk-UA"/>
        </w:rPr>
        <w:t>.3</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Клієнт вклав в банк на депозитний рахунок 40000 грн. на 10 місяців під 22 % річних. Умови депозитного договору дозволяють поповнювати вклад та часткове зняття коштів з депозитного рахунку. Розрахуйте яку суму вкладу та процентів отримає клієнт по закінченню терміну депозитного договору, якщо в 2-му місяці він поповнив вклад на 1500 грн., а в 5-му місяці зняв з депозитного рахунку 1000 грн. Відсотки сплачуються клієнту щомісяця.</w:t>
      </w:r>
    </w:p>
    <w:p w:rsidR="004B2B2D" w:rsidRPr="001336DE" w:rsidRDefault="00593883" w:rsidP="004B2B2D">
      <w:pPr>
        <w:rPr>
          <w:b/>
          <w:sz w:val="26"/>
          <w:szCs w:val="26"/>
          <w:lang w:val="uk-UA"/>
        </w:rPr>
      </w:pPr>
      <w:r w:rsidRPr="001336DE">
        <w:rPr>
          <w:b/>
          <w:sz w:val="26"/>
          <w:szCs w:val="26"/>
          <w:lang w:val="uk-UA"/>
        </w:rPr>
        <w:t>Завдання 3</w:t>
      </w:r>
      <w:r w:rsidR="004B2B2D" w:rsidRPr="001336DE">
        <w:rPr>
          <w:b/>
          <w:sz w:val="26"/>
          <w:szCs w:val="26"/>
          <w:lang w:val="uk-UA"/>
        </w:rPr>
        <w:t>.4</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Клієнт вклав в банк на депозитний рахунок 20000 грн. на 7 місяців під 22 % річних. Умови депозитного договору дозволяють поповнювати вклад та часткове зняття коштів з депозитного рахунку. Розрахуйте яку суму вкладу та процентів отримає клієнт по закінченню терміну депозитного договору, якщо в 2-му місяці він поповнив вклад на 400 грн., а в 5-му місяці зняв з депозитного рахунку 1000 грн. Відсотки сплачуються клієнту щомісяця.</w:t>
      </w:r>
    </w:p>
    <w:p w:rsidR="004B2B2D" w:rsidRPr="001336DE" w:rsidRDefault="00593883" w:rsidP="004B2B2D">
      <w:pPr>
        <w:rPr>
          <w:b/>
          <w:sz w:val="26"/>
          <w:szCs w:val="26"/>
          <w:lang w:val="uk-UA"/>
        </w:rPr>
      </w:pPr>
      <w:r w:rsidRPr="001336DE">
        <w:rPr>
          <w:b/>
          <w:sz w:val="26"/>
          <w:szCs w:val="26"/>
          <w:lang w:val="uk-UA"/>
        </w:rPr>
        <w:t>Завдання 3</w:t>
      </w:r>
      <w:r w:rsidR="004B2B2D" w:rsidRPr="001336DE">
        <w:rPr>
          <w:b/>
          <w:sz w:val="26"/>
          <w:szCs w:val="26"/>
          <w:lang w:val="uk-UA"/>
        </w:rPr>
        <w:t>.5</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Клієнт поклав в банк на депозитний рахунок 80000 грн. на 9 місяців під 23 % річних із щомісячним поповненням вкладу на 500 грн. Розрахуйте яку суму вкладу отримає клієнт по закінченню терміну депозитного договору, якщо його умови передбачають капіталізацію процентів.</w:t>
      </w:r>
    </w:p>
    <w:p w:rsidR="004B2B2D" w:rsidRPr="001336DE" w:rsidRDefault="00593883" w:rsidP="004B2B2D">
      <w:pPr>
        <w:rPr>
          <w:b/>
          <w:sz w:val="26"/>
          <w:szCs w:val="26"/>
          <w:lang w:val="uk-UA"/>
        </w:rPr>
      </w:pPr>
      <w:r w:rsidRPr="001336DE">
        <w:rPr>
          <w:b/>
          <w:sz w:val="26"/>
          <w:szCs w:val="26"/>
          <w:lang w:val="uk-UA"/>
        </w:rPr>
        <w:t>Завдання 3</w:t>
      </w:r>
      <w:r w:rsidR="004B2B2D" w:rsidRPr="001336DE">
        <w:rPr>
          <w:b/>
          <w:sz w:val="26"/>
          <w:szCs w:val="26"/>
          <w:lang w:val="uk-UA"/>
        </w:rPr>
        <w:t>.6</w:t>
      </w:r>
    </w:p>
    <w:p w:rsidR="004B2B2D" w:rsidRPr="001336DE" w:rsidRDefault="004B2B2D" w:rsidP="004B2B2D">
      <w:pPr>
        <w:ind w:firstLine="567"/>
        <w:jc w:val="both"/>
        <w:rPr>
          <w:color w:val="000000"/>
          <w:sz w:val="26"/>
          <w:szCs w:val="26"/>
          <w:lang w:val="uk-UA" w:eastAsia="en-GB"/>
        </w:rPr>
      </w:pPr>
      <w:r w:rsidRPr="001336DE">
        <w:rPr>
          <w:color w:val="000000"/>
          <w:sz w:val="26"/>
          <w:szCs w:val="26"/>
          <w:lang w:val="uk-UA" w:eastAsia="en-GB"/>
        </w:rPr>
        <w:t>Клієнт вклав на банківський депозит кошти у сумі 55000 грн. на термін 8 місяців із можливістю поповнення та щомісячною сплатою відсотків. У другому та в четвертому місяці клієнт поповнював суму вкладу на 2700 та 3000 грн. відповідно. Розрахуйте, яку суму вкладу та процентів отримає клієнт по закінченні терміну дії депозитного договору, якщо процентна ставка за депозитом складає 23 % річних.</w:t>
      </w:r>
    </w:p>
    <w:p w:rsidR="004B2B2D" w:rsidRPr="001336DE" w:rsidRDefault="004B2B2D" w:rsidP="004B2B2D">
      <w:pPr>
        <w:rPr>
          <w:sz w:val="26"/>
          <w:szCs w:val="26"/>
          <w:lang w:val="uk-UA"/>
        </w:rPr>
      </w:pPr>
    </w:p>
    <w:p w:rsidR="004B2B2D" w:rsidRPr="001336DE" w:rsidRDefault="00593883" w:rsidP="004B2B2D">
      <w:pPr>
        <w:shd w:val="clear" w:color="auto" w:fill="FFFFFF"/>
        <w:tabs>
          <w:tab w:val="left" w:pos="540"/>
          <w:tab w:val="left" w:pos="720"/>
          <w:tab w:val="left" w:pos="900"/>
          <w:tab w:val="left" w:pos="1080"/>
        </w:tabs>
        <w:spacing w:line="247" w:lineRule="auto"/>
        <w:ind w:firstLine="720"/>
        <w:jc w:val="both"/>
        <w:rPr>
          <w:bCs/>
          <w:i/>
          <w:sz w:val="26"/>
          <w:szCs w:val="26"/>
          <w:lang w:val="uk-UA"/>
        </w:rPr>
      </w:pPr>
      <w:r w:rsidRPr="001336DE">
        <w:rPr>
          <w:bCs/>
          <w:i/>
          <w:sz w:val="26"/>
          <w:szCs w:val="26"/>
          <w:lang w:val="uk-UA"/>
        </w:rPr>
        <w:t>3</w:t>
      </w:r>
      <w:r w:rsidR="004B2B2D" w:rsidRPr="001336DE">
        <w:rPr>
          <w:bCs/>
          <w:i/>
          <w:sz w:val="26"/>
          <w:szCs w:val="26"/>
          <w:lang w:val="uk-UA"/>
        </w:rPr>
        <w:t>.3.2. Тестові завдання</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110"/>
        <w:gridCol w:w="4678"/>
      </w:tblGrid>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t>1.</w:t>
            </w:r>
          </w:p>
        </w:tc>
        <w:tc>
          <w:tcPr>
            <w:tcW w:w="4110" w:type="dxa"/>
            <w:shd w:val="clear" w:color="auto" w:fill="auto"/>
          </w:tcPr>
          <w:p w:rsidR="00767616" w:rsidRPr="001336DE" w:rsidRDefault="00767616" w:rsidP="001B0762">
            <w:pPr>
              <w:jc w:val="both"/>
              <w:rPr>
                <w:lang w:val="uk-UA"/>
              </w:rPr>
            </w:pPr>
            <w:r w:rsidRPr="001336DE">
              <w:rPr>
                <w:lang w:val="uk-UA"/>
              </w:rPr>
              <w:t>Чи відповідає дане визначення нормативному змісту депозиту: «Депозит (вклад) – угода, відповідно до якої одна сторона (банк), що прийняла від другої сторони (вкладника) або для неї грошову суму (вклад), що наді</w:t>
            </w:r>
            <w:r w:rsidRPr="001336DE">
              <w:rPr>
                <w:lang w:val="uk-UA"/>
              </w:rPr>
              <w:softHyphen/>
              <w:t>йшла, зобов’язується виплачувати вкладникові таку суму та проценти на неї або дохід в іншій формі на умовах та в порядку, встановлених договором»?</w:t>
            </w:r>
          </w:p>
        </w:tc>
        <w:tc>
          <w:tcPr>
            <w:tcW w:w="4678" w:type="dxa"/>
            <w:shd w:val="clear" w:color="auto" w:fill="auto"/>
          </w:tcPr>
          <w:p w:rsidR="00767616" w:rsidRPr="001336DE" w:rsidRDefault="00767616" w:rsidP="001B0762">
            <w:pPr>
              <w:jc w:val="both"/>
              <w:rPr>
                <w:lang w:val="uk-UA"/>
              </w:rPr>
            </w:pPr>
            <w:r w:rsidRPr="001336DE">
              <w:rPr>
                <w:lang w:val="uk-UA"/>
              </w:rPr>
              <w:t>а) так;</w:t>
            </w:r>
          </w:p>
          <w:p w:rsidR="00767616" w:rsidRPr="001336DE" w:rsidRDefault="00767616" w:rsidP="001B0762">
            <w:pPr>
              <w:jc w:val="both"/>
              <w:rPr>
                <w:lang w:val="uk-UA"/>
              </w:rPr>
            </w:pPr>
            <w:r w:rsidRPr="001336DE">
              <w:rPr>
                <w:lang w:val="uk-UA"/>
              </w:rPr>
              <w:t>б) ні;</w:t>
            </w:r>
          </w:p>
          <w:p w:rsidR="00767616" w:rsidRPr="001336DE" w:rsidRDefault="00767616" w:rsidP="001B0762">
            <w:pPr>
              <w:jc w:val="both"/>
              <w:rPr>
                <w:lang w:val="uk-UA"/>
              </w:rPr>
            </w:pPr>
            <w:r w:rsidRPr="001336DE">
              <w:rPr>
                <w:lang w:val="uk-UA"/>
              </w:rPr>
              <w:t>в) Ваш варіант відповіді;</w:t>
            </w:r>
          </w:p>
          <w:p w:rsidR="00767616" w:rsidRPr="001336DE" w:rsidRDefault="00767616" w:rsidP="001B0762">
            <w:pPr>
              <w:jc w:val="both"/>
              <w:rPr>
                <w:lang w:val="uk-UA"/>
              </w:rPr>
            </w:pPr>
            <w:r w:rsidRPr="001336DE">
              <w:rPr>
                <w:lang w:val="uk-UA"/>
              </w:rPr>
              <w:t>г) відповідь частково правильна;</w:t>
            </w:r>
          </w:p>
          <w:p w:rsidR="00767616" w:rsidRPr="001336DE" w:rsidRDefault="00767616" w:rsidP="001B0762">
            <w:pPr>
              <w:jc w:val="both"/>
              <w:rPr>
                <w:lang w:val="uk-UA"/>
              </w:rPr>
            </w:pPr>
            <w:r w:rsidRPr="001336DE">
              <w:rPr>
                <w:lang w:val="uk-UA"/>
              </w:rPr>
              <w:t>д) відповідь частково неправильна.</w:t>
            </w:r>
          </w:p>
        </w:tc>
      </w:tr>
      <w:tr w:rsidR="00767616" w:rsidRPr="001336DE" w:rsidTr="00767616">
        <w:trPr>
          <w:jc w:val="center"/>
        </w:trPr>
        <w:tc>
          <w:tcPr>
            <w:tcW w:w="706" w:type="dxa"/>
            <w:shd w:val="clear" w:color="auto" w:fill="auto"/>
          </w:tcPr>
          <w:p w:rsidR="00767616" w:rsidRPr="001336DE" w:rsidRDefault="00767616" w:rsidP="001B0762">
            <w:pPr>
              <w:spacing w:line="228" w:lineRule="auto"/>
              <w:jc w:val="both"/>
              <w:rPr>
                <w:lang w:val="uk-UA"/>
              </w:rPr>
            </w:pPr>
            <w:r w:rsidRPr="001336DE">
              <w:rPr>
                <w:lang w:val="uk-UA"/>
              </w:rPr>
              <w:t>2.</w:t>
            </w:r>
          </w:p>
        </w:tc>
        <w:tc>
          <w:tcPr>
            <w:tcW w:w="4110" w:type="dxa"/>
            <w:shd w:val="clear" w:color="auto" w:fill="auto"/>
          </w:tcPr>
          <w:p w:rsidR="00767616" w:rsidRPr="001336DE" w:rsidRDefault="00767616" w:rsidP="001B0762">
            <w:pPr>
              <w:pStyle w:val="2"/>
              <w:spacing w:after="0" w:line="247" w:lineRule="auto"/>
              <w:ind w:left="0"/>
              <w:jc w:val="both"/>
              <w:rPr>
                <w:lang w:val="uk-UA"/>
              </w:rPr>
            </w:pPr>
            <w:r w:rsidRPr="001336DE">
              <w:rPr>
                <w:lang w:val="uk-UA"/>
              </w:rPr>
              <w:t>Якому виду депозитів притаманні наступні риси? Є нестабільними, що обмежує їх використання банком для позикових та інвестиційних операцій, тому власникам рахунків сплачується низький депозитний процент або не сплачується зовсім.</w:t>
            </w:r>
          </w:p>
        </w:tc>
        <w:tc>
          <w:tcPr>
            <w:tcW w:w="4678" w:type="dxa"/>
            <w:shd w:val="clear" w:color="auto" w:fill="auto"/>
          </w:tcPr>
          <w:p w:rsidR="00767616" w:rsidRPr="001336DE" w:rsidRDefault="00767616" w:rsidP="001B0762">
            <w:pPr>
              <w:jc w:val="both"/>
              <w:rPr>
                <w:lang w:val="uk-UA"/>
              </w:rPr>
            </w:pPr>
            <w:r w:rsidRPr="001336DE">
              <w:rPr>
                <w:lang w:val="uk-UA"/>
              </w:rPr>
              <w:t>а) вклади до запитання;</w:t>
            </w:r>
          </w:p>
          <w:p w:rsidR="00767616" w:rsidRPr="001336DE" w:rsidRDefault="00767616" w:rsidP="001B0762">
            <w:pPr>
              <w:jc w:val="both"/>
              <w:rPr>
                <w:lang w:val="uk-UA"/>
              </w:rPr>
            </w:pPr>
            <w:r w:rsidRPr="001336DE">
              <w:rPr>
                <w:lang w:val="uk-UA"/>
              </w:rPr>
              <w:t>б) строкові вклади;</w:t>
            </w:r>
          </w:p>
          <w:p w:rsidR="00767616" w:rsidRPr="001336DE" w:rsidRDefault="00767616" w:rsidP="001B0762">
            <w:pPr>
              <w:jc w:val="both"/>
              <w:rPr>
                <w:lang w:val="uk-UA"/>
              </w:rPr>
            </w:pPr>
            <w:r w:rsidRPr="001336DE">
              <w:rPr>
                <w:lang w:val="uk-UA"/>
              </w:rPr>
              <w:t>в) умовні депозити;</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всі відповіді правильні.</w:t>
            </w:r>
          </w:p>
        </w:tc>
      </w:tr>
      <w:tr w:rsidR="00767616" w:rsidRPr="001336DE" w:rsidTr="00767616">
        <w:trPr>
          <w:jc w:val="center"/>
        </w:trPr>
        <w:tc>
          <w:tcPr>
            <w:tcW w:w="706" w:type="dxa"/>
            <w:shd w:val="clear" w:color="auto" w:fill="auto"/>
          </w:tcPr>
          <w:p w:rsidR="00767616" w:rsidRPr="001336DE" w:rsidRDefault="00767616" w:rsidP="001B0762">
            <w:pPr>
              <w:spacing w:line="228" w:lineRule="auto"/>
              <w:jc w:val="both"/>
              <w:rPr>
                <w:lang w:val="uk-UA"/>
              </w:rPr>
            </w:pPr>
            <w:r w:rsidRPr="001336DE">
              <w:rPr>
                <w:lang w:val="uk-UA"/>
              </w:rPr>
              <w:lastRenderedPageBreak/>
              <w:t>3.</w:t>
            </w:r>
          </w:p>
        </w:tc>
        <w:tc>
          <w:tcPr>
            <w:tcW w:w="4110" w:type="dxa"/>
            <w:shd w:val="clear" w:color="auto" w:fill="auto"/>
          </w:tcPr>
          <w:p w:rsidR="00767616" w:rsidRPr="001336DE" w:rsidRDefault="00767616" w:rsidP="001B0762">
            <w:pPr>
              <w:jc w:val="both"/>
              <w:rPr>
                <w:lang w:val="uk-UA"/>
              </w:rPr>
            </w:pPr>
            <w:r w:rsidRPr="001336DE">
              <w:rPr>
                <w:lang w:val="uk-UA"/>
              </w:rPr>
              <w:t>Ощадний сертифікат може існувати у:</w:t>
            </w:r>
          </w:p>
        </w:tc>
        <w:tc>
          <w:tcPr>
            <w:tcW w:w="4678" w:type="dxa"/>
            <w:shd w:val="clear" w:color="auto" w:fill="auto"/>
          </w:tcPr>
          <w:p w:rsidR="00767616" w:rsidRPr="001336DE" w:rsidRDefault="00767616" w:rsidP="001B0762">
            <w:pPr>
              <w:jc w:val="both"/>
              <w:rPr>
                <w:lang w:val="uk-UA"/>
              </w:rPr>
            </w:pPr>
            <w:r w:rsidRPr="001336DE">
              <w:rPr>
                <w:lang w:val="uk-UA"/>
              </w:rPr>
              <w:t>А) електронній формі;</w:t>
            </w:r>
          </w:p>
          <w:p w:rsidR="00767616" w:rsidRPr="001336DE" w:rsidRDefault="00767616" w:rsidP="001B0762">
            <w:pPr>
              <w:jc w:val="both"/>
              <w:rPr>
                <w:lang w:val="uk-UA"/>
              </w:rPr>
            </w:pPr>
            <w:r w:rsidRPr="001336DE">
              <w:rPr>
                <w:lang w:val="uk-UA"/>
              </w:rPr>
              <w:t>Б) паперовій формі;</w:t>
            </w:r>
          </w:p>
          <w:p w:rsidR="00767616" w:rsidRPr="001336DE" w:rsidRDefault="00767616" w:rsidP="001B0762">
            <w:pPr>
              <w:jc w:val="both"/>
              <w:rPr>
                <w:lang w:val="uk-UA"/>
              </w:rPr>
            </w:pPr>
            <w:r w:rsidRPr="001336DE">
              <w:rPr>
                <w:lang w:val="uk-UA"/>
              </w:rPr>
              <w:t>В) правильна відповідь а) і б);</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Ваш варіант відповіді.</w:t>
            </w:r>
          </w:p>
        </w:tc>
      </w:tr>
      <w:tr w:rsidR="00767616" w:rsidRPr="001336DE" w:rsidTr="00767616">
        <w:trPr>
          <w:jc w:val="center"/>
        </w:trPr>
        <w:tc>
          <w:tcPr>
            <w:tcW w:w="706" w:type="dxa"/>
            <w:shd w:val="clear" w:color="auto" w:fill="auto"/>
          </w:tcPr>
          <w:p w:rsidR="00767616" w:rsidRPr="001336DE" w:rsidRDefault="00767616" w:rsidP="001B0762">
            <w:pPr>
              <w:spacing w:line="228" w:lineRule="auto"/>
              <w:jc w:val="both"/>
              <w:rPr>
                <w:lang w:val="uk-UA"/>
              </w:rPr>
            </w:pPr>
            <w:r w:rsidRPr="001336DE">
              <w:rPr>
                <w:lang w:val="uk-UA"/>
              </w:rPr>
              <w:t>4.</w:t>
            </w:r>
          </w:p>
        </w:tc>
        <w:tc>
          <w:tcPr>
            <w:tcW w:w="4110" w:type="dxa"/>
            <w:shd w:val="clear" w:color="auto" w:fill="auto"/>
          </w:tcPr>
          <w:p w:rsidR="00767616" w:rsidRPr="001336DE" w:rsidRDefault="00767616" w:rsidP="001B0762">
            <w:pPr>
              <w:jc w:val="both"/>
              <w:rPr>
                <w:lang w:val="uk-UA"/>
              </w:rPr>
            </w:pPr>
            <w:r w:rsidRPr="001336DE">
              <w:rPr>
                <w:lang w:val="uk-UA"/>
              </w:rPr>
              <w:t>Депозитний сертифікат може існувати у:</w:t>
            </w:r>
          </w:p>
        </w:tc>
        <w:tc>
          <w:tcPr>
            <w:tcW w:w="4678" w:type="dxa"/>
            <w:shd w:val="clear" w:color="auto" w:fill="auto"/>
          </w:tcPr>
          <w:p w:rsidR="00767616" w:rsidRPr="001336DE" w:rsidRDefault="00767616" w:rsidP="001B0762">
            <w:pPr>
              <w:jc w:val="both"/>
              <w:rPr>
                <w:lang w:val="uk-UA"/>
              </w:rPr>
            </w:pPr>
            <w:r w:rsidRPr="001336DE">
              <w:rPr>
                <w:lang w:val="uk-UA"/>
              </w:rPr>
              <w:t>А) електронній формі;</w:t>
            </w:r>
          </w:p>
          <w:p w:rsidR="00767616" w:rsidRPr="001336DE" w:rsidRDefault="00767616" w:rsidP="001B0762">
            <w:pPr>
              <w:jc w:val="both"/>
              <w:rPr>
                <w:lang w:val="uk-UA"/>
              </w:rPr>
            </w:pPr>
            <w:r w:rsidRPr="001336DE">
              <w:rPr>
                <w:lang w:val="uk-UA"/>
              </w:rPr>
              <w:t>Б) паперовій формі;</w:t>
            </w:r>
          </w:p>
          <w:p w:rsidR="00767616" w:rsidRPr="001336DE" w:rsidRDefault="00767616" w:rsidP="001B0762">
            <w:pPr>
              <w:jc w:val="both"/>
              <w:rPr>
                <w:lang w:val="uk-UA"/>
              </w:rPr>
            </w:pPr>
            <w:r w:rsidRPr="001336DE">
              <w:rPr>
                <w:lang w:val="uk-UA"/>
              </w:rPr>
              <w:t>В) правильна відповідь а) і б);</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Ваш варіант відповіді.</w:t>
            </w:r>
          </w:p>
        </w:tc>
      </w:tr>
      <w:tr w:rsidR="00767616" w:rsidRPr="001336DE" w:rsidTr="00767616">
        <w:trPr>
          <w:jc w:val="center"/>
        </w:trPr>
        <w:tc>
          <w:tcPr>
            <w:tcW w:w="706" w:type="dxa"/>
            <w:shd w:val="clear" w:color="auto" w:fill="auto"/>
          </w:tcPr>
          <w:p w:rsidR="00767616" w:rsidRPr="001336DE" w:rsidRDefault="00767616" w:rsidP="001B0762">
            <w:pPr>
              <w:spacing w:line="228" w:lineRule="auto"/>
              <w:jc w:val="both"/>
              <w:rPr>
                <w:lang w:val="uk-UA"/>
              </w:rPr>
            </w:pPr>
            <w:r w:rsidRPr="001336DE">
              <w:rPr>
                <w:lang w:val="uk-UA"/>
              </w:rPr>
              <w:t>5.</w:t>
            </w:r>
          </w:p>
        </w:tc>
        <w:tc>
          <w:tcPr>
            <w:tcW w:w="4110" w:type="dxa"/>
            <w:shd w:val="clear" w:color="auto" w:fill="auto"/>
          </w:tcPr>
          <w:p w:rsidR="00767616" w:rsidRPr="001336DE" w:rsidRDefault="00767616" w:rsidP="001B0762">
            <w:pPr>
              <w:jc w:val="both"/>
              <w:rPr>
                <w:lang w:val="uk-UA"/>
              </w:rPr>
            </w:pPr>
            <w:r w:rsidRPr="001336DE">
              <w:rPr>
                <w:lang w:val="uk-UA"/>
              </w:rPr>
              <w:t xml:space="preserve">Депозити за правом власності поділяються на: </w:t>
            </w:r>
          </w:p>
        </w:tc>
        <w:tc>
          <w:tcPr>
            <w:tcW w:w="4678" w:type="dxa"/>
            <w:shd w:val="clear" w:color="auto" w:fill="auto"/>
          </w:tcPr>
          <w:p w:rsidR="00767616" w:rsidRPr="001336DE" w:rsidRDefault="00767616" w:rsidP="001B0762">
            <w:pPr>
              <w:jc w:val="both"/>
              <w:rPr>
                <w:lang w:val="uk-UA"/>
              </w:rPr>
            </w:pPr>
            <w:r w:rsidRPr="001336DE">
              <w:rPr>
                <w:lang w:val="uk-UA"/>
              </w:rPr>
              <w:t>а) іменні;</w:t>
            </w:r>
          </w:p>
          <w:p w:rsidR="00767616" w:rsidRPr="001336DE" w:rsidRDefault="00767616" w:rsidP="001B0762">
            <w:pPr>
              <w:jc w:val="both"/>
              <w:rPr>
                <w:lang w:val="uk-UA"/>
              </w:rPr>
            </w:pPr>
            <w:r w:rsidRPr="001336DE">
              <w:rPr>
                <w:lang w:val="uk-UA"/>
              </w:rPr>
              <w:t>б) строкові;</w:t>
            </w:r>
          </w:p>
          <w:p w:rsidR="00767616" w:rsidRPr="001336DE" w:rsidRDefault="00767616" w:rsidP="001B0762">
            <w:pPr>
              <w:jc w:val="both"/>
              <w:rPr>
                <w:lang w:val="uk-UA"/>
              </w:rPr>
            </w:pPr>
            <w:r w:rsidRPr="001336DE">
              <w:rPr>
                <w:lang w:val="uk-UA"/>
              </w:rPr>
              <w:t>в) на пред’явника;</w:t>
            </w:r>
          </w:p>
          <w:p w:rsidR="00767616" w:rsidRPr="001336DE" w:rsidRDefault="00767616" w:rsidP="001B0762">
            <w:pPr>
              <w:jc w:val="both"/>
              <w:rPr>
                <w:lang w:val="uk-UA"/>
              </w:rPr>
            </w:pPr>
            <w:r w:rsidRPr="001336DE">
              <w:rPr>
                <w:lang w:val="uk-UA"/>
              </w:rPr>
              <w:t>г) до запитання;</w:t>
            </w:r>
          </w:p>
          <w:p w:rsidR="00767616" w:rsidRPr="001336DE" w:rsidRDefault="00767616" w:rsidP="001B0762">
            <w:pPr>
              <w:jc w:val="both"/>
              <w:rPr>
                <w:lang w:val="uk-UA"/>
              </w:rPr>
            </w:pPr>
            <w:r w:rsidRPr="001336DE">
              <w:rPr>
                <w:lang w:val="uk-UA"/>
              </w:rPr>
              <w:t>д) правильна відповідь а) і в).</w:t>
            </w:r>
          </w:p>
        </w:tc>
      </w:tr>
      <w:tr w:rsidR="00767616" w:rsidRPr="001336DE" w:rsidTr="00767616">
        <w:trPr>
          <w:jc w:val="center"/>
        </w:trPr>
        <w:tc>
          <w:tcPr>
            <w:tcW w:w="706" w:type="dxa"/>
            <w:shd w:val="clear" w:color="auto" w:fill="auto"/>
          </w:tcPr>
          <w:p w:rsidR="00767616" w:rsidRPr="001336DE" w:rsidRDefault="00767616" w:rsidP="001B0762">
            <w:pPr>
              <w:spacing w:line="228" w:lineRule="auto"/>
              <w:jc w:val="both"/>
              <w:rPr>
                <w:lang w:val="uk-UA"/>
              </w:rPr>
            </w:pPr>
            <w:r w:rsidRPr="001336DE">
              <w:rPr>
                <w:lang w:val="uk-UA"/>
              </w:rPr>
              <w:t>6.</w:t>
            </w:r>
          </w:p>
        </w:tc>
        <w:tc>
          <w:tcPr>
            <w:tcW w:w="4110" w:type="dxa"/>
            <w:shd w:val="clear" w:color="auto" w:fill="auto"/>
          </w:tcPr>
          <w:p w:rsidR="00767616" w:rsidRPr="001336DE" w:rsidRDefault="00767616" w:rsidP="001B0762">
            <w:pPr>
              <w:jc w:val="both"/>
              <w:rPr>
                <w:lang w:val="uk-UA"/>
              </w:rPr>
            </w:pPr>
            <w:r w:rsidRPr="001336DE">
              <w:rPr>
                <w:lang w:val="uk-UA"/>
              </w:rPr>
              <w:t>Залучені кошти комерційного банку – це:</w:t>
            </w:r>
          </w:p>
        </w:tc>
        <w:tc>
          <w:tcPr>
            <w:tcW w:w="4678" w:type="dxa"/>
            <w:shd w:val="clear" w:color="auto" w:fill="auto"/>
          </w:tcPr>
          <w:p w:rsidR="00767616" w:rsidRPr="001336DE" w:rsidRDefault="00767616" w:rsidP="001B0762">
            <w:pPr>
              <w:jc w:val="both"/>
              <w:rPr>
                <w:lang w:val="uk-UA"/>
              </w:rPr>
            </w:pPr>
            <w:r w:rsidRPr="001336DE">
              <w:rPr>
                <w:lang w:val="uk-UA"/>
              </w:rPr>
              <w:t>а) рефінансування НБУ;</w:t>
            </w:r>
          </w:p>
          <w:p w:rsidR="00767616" w:rsidRPr="001336DE" w:rsidRDefault="00767616" w:rsidP="001B0762">
            <w:pPr>
              <w:jc w:val="both"/>
              <w:rPr>
                <w:lang w:val="uk-UA"/>
              </w:rPr>
            </w:pPr>
            <w:r w:rsidRPr="001336DE">
              <w:rPr>
                <w:lang w:val="uk-UA"/>
              </w:rPr>
              <w:t>б) поточні та строкові депозити клієнтів;</w:t>
            </w:r>
          </w:p>
          <w:p w:rsidR="00767616" w:rsidRPr="001336DE" w:rsidRDefault="00767616" w:rsidP="001B0762">
            <w:pPr>
              <w:jc w:val="both"/>
              <w:rPr>
                <w:lang w:val="uk-UA"/>
              </w:rPr>
            </w:pPr>
            <w:r w:rsidRPr="001336DE">
              <w:rPr>
                <w:lang w:val="uk-UA"/>
              </w:rPr>
              <w:t>в) цінні папери власного боргу;</w:t>
            </w:r>
          </w:p>
          <w:p w:rsidR="00767616" w:rsidRPr="001336DE" w:rsidRDefault="00767616" w:rsidP="001B0762">
            <w:pPr>
              <w:jc w:val="both"/>
              <w:rPr>
                <w:lang w:val="uk-UA"/>
              </w:rPr>
            </w:pPr>
            <w:r w:rsidRPr="001336DE">
              <w:rPr>
                <w:lang w:val="uk-UA"/>
              </w:rPr>
              <w:t>г) депозитні сертифікати;</w:t>
            </w:r>
          </w:p>
          <w:p w:rsidR="00767616" w:rsidRPr="001336DE" w:rsidRDefault="00767616" w:rsidP="001B0762">
            <w:pPr>
              <w:jc w:val="both"/>
              <w:rPr>
                <w:lang w:val="uk-UA"/>
              </w:rPr>
            </w:pPr>
            <w:r w:rsidRPr="001336DE">
              <w:rPr>
                <w:lang w:val="uk-UA"/>
              </w:rPr>
              <w:t>д) правильна відповідь б) і г).</w:t>
            </w:r>
          </w:p>
        </w:tc>
      </w:tr>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t>7.</w:t>
            </w:r>
          </w:p>
        </w:tc>
        <w:tc>
          <w:tcPr>
            <w:tcW w:w="4110" w:type="dxa"/>
            <w:shd w:val="clear" w:color="auto" w:fill="auto"/>
          </w:tcPr>
          <w:p w:rsidR="00767616" w:rsidRPr="001336DE" w:rsidRDefault="00767616" w:rsidP="001B0762">
            <w:pPr>
              <w:jc w:val="both"/>
              <w:rPr>
                <w:lang w:val="uk-UA"/>
              </w:rPr>
            </w:pPr>
            <w:r w:rsidRPr="001336DE">
              <w:rPr>
                <w:lang w:val="uk-UA"/>
              </w:rPr>
              <w:t>За часовою ознакою в нормативних актах виділяють такі види депозитів:</w:t>
            </w:r>
          </w:p>
        </w:tc>
        <w:tc>
          <w:tcPr>
            <w:tcW w:w="4678" w:type="dxa"/>
            <w:shd w:val="clear" w:color="auto" w:fill="auto"/>
          </w:tcPr>
          <w:p w:rsidR="00767616" w:rsidRPr="001336DE" w:rsidRDefault="00767616" w:rsidP="001B0762">
            <w:pPr>
              <w:jc w:val="both"/>
              <w:rPr>
                <w:lang w:val="uk-UA"/>
              </w:rPr>
            </w:pPr>
            <w:r w:rsidRPr="001336DE">
              <w:rPr>
                <w:lang w:val="uk-UA"/>
              </w:rPr>
              <w:t>а) термінові, до запитання;</w:t>
            </w:r>
          </w:p>
          <w:p w:rsidR="00767616" w:rsidRPr="001336DE" w:rsidRDefault="00767616" w:rsidP="001B0762">
            <w:pPr>
              <w:jc w:val="both"/>
              <w:rPr>
                <w:lang w:val="uk-UA"/>
              </w:rPr>
            </w:pPr>
            <w:r w:rsidRPr="001336DE">
              <w:rPr>
                <w:lang w:val="uk-UA"/>
              </w:rPr>
              <w:t>б) іменні, на пред’явника;</w:t>
            </w:r>
          </w:p>
          <w:p w:rsidR="00767616" w:rsidRPr="001336DE" w:rsidRDefault="00767616" w:rsidP="001B0762">
            <w:pPr>
              <w:jc w:val="both"/>
              <w:rPr>
                <w:lang w:val="uk-UA"/>
              </w:rPr>
            </w:pPr>
            <w:r w:rsidRPr="001336DE">
              <w:rPr>
                <w:lang w:val="uk-UA"/>
              </w:rPr>
              <w:t>в) строкові, на вимогу;</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всі відповіді правильні.</w:t>
            </w:r>
          </w:p>
        </w:tc>
      </w:tr>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t>8.</w:t>
            </w:r>
          </w:p>
        </w:tc>
        <w:tc>
          <w:tcPr>
            <w:tcW w:w="4110" w:type="dxa"/>
            <w:shd w:val="clear" w:color="auto" w:fill="auto"/>
          </w:tcPr>
          <w:p w:rsidR="00767616" w:rsidRPr="001336DE" w:rsidRDefault="00767616" w:rsidP="001B0762">
            <w:pPr>
              <w:jc w:val="both"/>
              <w:rPr>
                <w:lang w:val="uk-UA"/>
              </w:rPr>
            </w:pPr>
            <w:r w:rsidRPr="001336DE">
              <w:rPr>
                <w:lang w:val="uk-UA"/>
              </w:rPr>
              <w:t>Процентні ставки за вкладними операціями встановлюються:</w:t>
            </w:r>
          </w:p>
        </w:tc>
        <w:tc>
          <w:tcPr>
            <w:tcW w:w="4678" w:type="dxa"/>
            <w:shd w:val="clear" w:color="auto" w:fill="auto"/>
          </w:tcPr>
          <w:p w:rsidR="00767616" w:rsidRPr="001336DE" w:rsidRDefault="00767616" w:rsidP="001B0762">
            <w:pPr>
              <w:jc w:val="both"/>
              <w:rPr>
                <w:lang w:val="uk-UA"/>
              </w:rPr>
            </w:pPr>
            <w:r w:rsidRPr="001336DE">
              <w:rPr>
                <w:lang w:val="uk-UA"/>
              </w:rPr>
              <w:t>а) НБУ;</w:t>
            </w:r>
          </w:p>
          <w:p w:rsidR="00767616" w:rsidRPr="001336DE" w:rsidRDefault="00767616" w:rsidP="001B0762">
            <w:pPr>
              <w:jc w:val="both"/>
              <w:rPr>
                <w:lang w:val="uk-UA"/>
              </w:rPr>
            </w:pPr>
            <w:r w:rsidRPr="001336DE">
              <w:rPr>
                <w:lang w:val="uk-UA"/>
              </w:rPr>
              <w:t>б) комерційними банками самостійно;</w:t>
            </w:r>
          </w:p>
          <w:p w:rsidR="00767616" w:rsidRPr="001336DE" w:rsidRDefault="00767616" w:rsidP="001B0762">
            <w:pPr>
              <w:jc w:val="both"/>
              <w:rPr>
                <w:lang w:val="uk-UA"/>
              </w:rPr>
            </w:pPr>
            <w:r w:rsidRPr="001336DE">
              <w:rPr>
                <w:lang w:val="uk-UA"/>
              </w:rPr>
              <w:t>в) комерційними банками за погодженням з вкладниками;</w:t>
            </w:r>
          </w:p>
          <w:p w:rsidR="00767616" w:rsidRPr="001336DE" w:rsidRDefault="00767616" w:rsidP="001B0762">
            <w:pPr>
              <w:jc w:val="both"/>
              <w:rPr>
                <w:lang w:val="uk-UA"/>
              </w:rPr>
            </w:pPr>
            <w:r w:rsidRPr="001336DE">
              <w:rPr>
                <w:lang w:val="uk-UA"/>
              </w:rPr>
              <w:t>г) комерційними банками за погодженням з НБУ;</w:t>
            </w:r>
          </w:p>
          <w:p w:rsidR="00767616" w:rsidRPr="001336DE" w:rsidRDefault="00767616" w:rsidP="001B0762">
            <w:pPr>
              <w:jc w:val="both"/>
              <w:rPr>
                <w:lang w:val="uk-UA"/>
              </w:rPr>
            </w:pPr>
            <w:r w:rsidRPr="001336DE">
              <w:rPr>
                <w:lang w:val="uk-UA"/>
              </w:rPr>
              <w:t>д) всі відповіді правильні.</w:t>
            </w:r>
          </w:p>
        </w:tc>
      </w:tr>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t>9.</w:t>
            </w:r>
          </w:p>
        </w:tc>
        <w:tc>
          <w:tcPr>
            <w:tcW w:w="4110" w:type="dxa"/>
            <w:shd w:val="clear" w:color="auto" w:fill="auto"/>
          </w:tcPr>
          <w:p w:rsidR="00767616" w:rsidRPr="001336DE" w:rsidRDefault="00767616" w:rsidP="001B0762">
            <w:pPr>
              <w:jc w:val="both"/>
              <w:rPr>
                <w:lang w:val="uk-UA"/>
              </w:rPr>
            </w:pPr>
            <w:r w:rsidRPr="001336DE">
              <w:rPr>
                <w:lang w:val="uk-UA"/>
              </w:rPr>
              <w:t xml:space="preserve">Вклади приймаються банком: </w:t>
            </w:r>
          </w:p>
        </w:tc>
        <w:tc>
          <w:tcPr>
            <w:tcW w:w="4678" w:type="dxa"/>
            <w:shd w:val="clear" w:color="auto" w:fill="auto"/>
          </w:tcPr>
          <w:p w:rsidR="00767616" w:rsidRPr="001336DE" w:rsidRDefault="00767616" w:rsidP="001B0762">
            <w:pPr>
              <w:jc w:val="both"/>
              <w:rPr>
                <w:lang w:val="uk-UA"/>
              </w:rPr>
            </w:pPr>
            <w:r w:rsidRPr="001336DE">
              <w:rPr>
                <w:lang w:val="uk-UA"/>
              </w:rPr>
              <w:t>а) тільки в національній валюті;</w:t>
            </w:r>
          </w:p>
          <w:p w:rsidR="00767616" w:rsidRPr="001336DE" w:rsidRDefault="00767616" w:rsidP="001B0762">
            <w:pPr>
              <w:jc w:val="both"/>
              <w:rPr>
                <w:lang w:val="uk-UA"/>
              </w:rPr>
            </w:pPr>
            <w:r w:rsidRPr="001336DE">
              <w:rPr>
                <w:lang w:val="uk-UA"/>
              </w:rPr>
              <w:t>б) в іноземній валюті;</w:t>
            </w:r>
          </w:p>
          <w:p w:rsidR="00767616" w:rsidRPr="001336DE" w:rsidRDefault="00767616" w:rsidP="001B0762">
            <w:pPr>
              <w:jc w:val="both"/>
              <w:rPr>
                <w:lang w:val="uk-UA"/>
              </w:rPr>
            </w:pPr>
            <w:r w:rsidRPr="001336DE">
              <w:rPr>
                <w:lang w:val="uk-UA"/>
              </w:rPr>
              <w:t>в) в національній та іноземній валюті;</w:t>
            </w:r>
          </w:p>
          <w:p w:rsidR="00767616" w:rsidRPr="001336DE" w:rsidRDefault="00767616" w:rsidP="001B0762">
            <w:pPr>
              <w:jc w:val="both"/>
              <w:rPr>
                <w:lang w:val="uk-UA"/>
              </w:rPr>
            </w:pPr>
            <w:r w:rsidRPr="001336DE">
              <w:rPr>
                <w:lang w:val="uk-UA"/>
              </w:rPr>
              <w:t>г) в національній валюті, іноземній валюті та банківських металах;</w:t>
            </w:r>
          </w:p>
          <w:p w:rsidR="00767616" w:rsidRPr="001336DE" w:rsidRDefault="00767616" w:rsidP="001B0762">
            <w:pPr>
              <w:jc w:val="both"/>
              <w:rPr>
                <w:lang w:val="uk-UA"/>
              </w:rPr>
            </w:pPr>
            <w:r w:rsidRPr="001336DE">
              <w:rPr>
                <w:lang w:val="uk-UA"/>
              </w:rPr>
              <w:t>д) правильна відповідь відсутня.</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0.</w:t>
            </w:r>
          </w:p>
        </w:tc>
        <w:tc>
          <w:tcPr>
            <w:tcW w:w="4110" w:type="dxa"/>
            <w:shd w:val="clear" w:color="auto" w:fill="auto"/>
          </w:tcPr>
          <w:p w:rsidR="00767616" w:rsidRPr="001336DE" w:rsidRDefault="00767616" w:rsidP="001B0762">
            <w:pPr>
              <w:jc w:val="both"/>
              <w:rPr>
                <w:lang w:val="uk-UA"/>
              </w:rPr>
            </w:pPr>
            <w:r w:rsidRPr="001336DE">
              <w:rPr>
                <w:lang w:val="uk-UA"/>
              </w:rPr>
              <w:t>Чи є дотримання письмової форми договору обов’язковою умовою взаємовідносин між вкладником та комерційним банком?</w:t>
            </w:r>
          </w:p>
        </w:tc>
        <w:tc>
          <w:tcPr>
            <w:tcW w:w="4678" w:type="dxa"/>
            <w:shd w:val="clear" w:color="auto" w:fill="auto"/>
          </w:tcPr>
          <w:p w:rsidR="00767616" w:rsidRPr="001336DE" w:rsidRDefault="00767616" w:rsidP="001B0762">
            <w:pPr>
              <w:jc w:val="both"/>
              <w:rPr>
                <w:lang w:val="uk-UA"/>
              </w:rPr>
            </w:pPr>
            <w:r w:rsidRPr="001336DE">
              <w:rPr>
                <w:lang w:val="uk-UA"/>
              </w:rPr>
              <w:t>а) так;</w:t>
            </w:r>
          </w:p>
          <w:p w:rsidR="00767616" w:rsidRPr="001336DE" w:rsidRDefault="00767616" w:rsidP="001B0762">
            <w:pPr>
              <w:jc w:val="both"/>
              <w:rPr>
                <w:lang w:val="uk-UA"/>
              </w:rPr>
            </w:pPr>
            <w:r w:rsidRPr="001336DE">
              <w:rPr>
                <w:lang w:val="uk-UA"/>
              </w:rPr>
              <w:t>б) ні;</w:t>
            </w:r>
          </w:p>
          <w:p w:rsidR="00767616" w:rsidRPr="001336DE" w:rsidRDefault="00767616" w:rsidP="001B0762">
            <w:pPr>
              <w:jc w:val="both"/>
              <w:rPr>
                <w:lang w:val="uk-UA"/>
              </w:rPr>
            </w:pPr>
            <w:r w:rsidRPr="001336DE">
              <w:rPr>
                <w:lang w:val="uk-UA"/>
              </w:rPr>
              <w:t>в) за вибором сторін;</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Ваш варіант відповіді.</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1.</w:t>
            </w:r>
          </w:p>
        </w:tc>
        <w:tc>
          <w:tcPr>
            <w:tcW w:w="4110" w:type="dxa"/>
            <w:shd w:val="clear" w:color="auto" w:fill="auto"/>
          </w:tcPr>
          <w:p w:rsidR="00767616" w:rsidRPr="001336DE" w:rsidRDefault="00767616" w:rsidP="001B0762">
            <w:pPr>
              <w:jc w:val="both"/>
              <w:rPr>
                <w:lang w:val="uk-UA"/>
              </w:rPr>
            </w:pPr>
            <w:r w:rsidRPr="001336DE">
              <w:rPr>
                <w:lang w:val="uk-UA"/>
              </w:rPr>
              <w:t xml:space="preserve">Нараховані проценти за </w:t>
            </w:r>
            <w:proofErr w:type="spellStart"/>
            <w:r w:rsidRPr="001336DE">
              <w:rPr>
                <w:lang w:val="uk-UA"/>
              </w:rPr>
              <w:t>вкадами</w:t>
            </w:r>
            <w:proofErr w:type="spellEnd"/>
            <w:r w:rsidRPr="001336DE">
              <w:rPr>
                <w:lang w:val="uk-UA"/>
              </w:rPr>
              <w:t xml:space="preserve"> юридичних осіб відповідно до умов договору банківського вкладу повертаються шляхом:</w:t>
            </w:r>
          </w:p>
        </w:tc>
        <w:tc>
          <w:tcPr>
            <w:tcW w:w="4678" w:type="dxa"/>
            <w:shd w:val="clear" w:color="auto" w:fill="auto"/>
          </w:tcPr>
          <w:p w:rsidR="00767616" w:rsidRPr="001336DE" w:rsidRDefault="00767616" w:rsidP="001B0762">
            <w:pPr>
              <w:jc w:val="both"/>
              <w:rPr>
                <w:lang w:val="uk-UA"/>
              </w:rPr>
            </w:pPr>
            <w:r w:rsidRPr="001336DE">
              <w:rPr>
                <w:lang w:val="uk-UA"/>
              </w:rPr>
              <w:t>а) перерахування на поточний рахунок юридичної особи;</w:t>
            </w:r>
          </w:p>
          <w:p w:rsidR="00767616" w:rsidRPr="001336DE" w:rsidRDefault="00767616" w:rsidP="001B0762">
            <w:pPr>
              <w:jc w:val="both"/>
              <w:rPr>
                <w:lang w:val="uk-UA"/>
              </w:rPr>
            </w:pPr>
            <w:r w:rsidRPr="001336DE">
              <w:rPr>
                <w:lang w:val="uk-UA"/>
              </w:rPr>
              <w:t>б) зарахування на поповнення вкладу;</w:t>
            </w:r>
          </w:p>
          <w:p w:rsidR="00767616" w:rsidRPr="001336DE" w:rsidRDefault="00767616" w:rsidP="001B0762">
            <w:pPr>
              <w:jc w:val="both"/>
              <w:rPr>
                <w:lang w:val="uk-UA"/>
              </w:rPr>
            </w:pPr>
            <w:r w:rsidRPr="001336DE">
              <w:rPr>
                <w:lang w:val="uk-UA"/>
              </w:rPr>
              <w:t>в) отримання довіреною особою нарахованої суми відсотків у касі банку;</w:t>
            </w:r>
          </w:p>
          <w:p w:rsidR="00767616" w:rsidRPr="001336DE" w:rsidRDefault="00767616" w:rsidP="001B0762">
            <w:pPr>
              <w:jc w:val="both"/>
              <w:rPr>
                <w:lang w:val="uk-UA"/>
              </w:rPr>
            </w:pPr>
            <w:r w:rsidRPr="001336DE">
              <w:rPr>
                <w:lang w:val="uk-UA"/>
              </w:rPr>
              <w:t>г) правильні відповіді а) і б);</w:t>
            </w:r>
          </w:p>
          <w:p w:rsidR="00767616" w:rsidRPr="001336DE" w:rsidRDefault="00767616" w:rsidP="001B0762">
            <w:pPr>
              <w:jc w:val="both"/>
              <w:rPr>
                <w:lang w:val="uk-UA"/>
              </w:rPr>
            </w:pPr>
            <w:r w:rsidRPr="001336DE">
              <w:rPr>
                <w:lang w:val="uk-UA"/>
              </w:rPr>
              <w:t>д) правильна відповідь відсутня.</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2.</w:t>
            </w:r>
          </w:p>
        </w:tc>
        <w:tc>
          <w:tcPr>
            <w:tcW w:w="4110" w:type="dxa"/>
            <w:shd w:val="clear" w:color="auto" w:fill="auto"/>
          </w:tcPr>
          <w:p w:rsidR="00767616" w:rsidRPr="001336DE" w:rsidRDefault="00767616" w:rsidP="001B0762">
            <w:pPr>
              <w:jc w:val="both"/>
              <w:rPr>
                <w:lang w:val="uk-UA"/>
              </w:rPr>
            </w:pPr>
            <w:r w:rsidRPr="001336DE">
              <w:rPr>
                <w:lang w:val="uk-UA"/>
              </w:rPr>
              <w:t>Грошові кошти на вкладні рахунки фізичних осіб можуть бути внесені:</w:t>
            </w:r>
          </w:p>
        </w:tc>
        <w:tc>
          <w:tcPr>
            <w:tcW w:w="4678" w:type="dxa"/>
            <w:shd w:val="clear" w:color="auto" w:fill="auto"/>
          </w:tcPr>
          <w:p w:rsidR="00767616" w:rsidRPr="001336DE" w:rsidRDefault="00767616" w:rsidP="001B0762">
            <w:pPr>
              <w:jc w:val="both"/>
              <w:rPr>
                <w:lang w:val="uk-UA"/>
              </w:rPr>
            </w:pPr>
            <w:r w:rsidRPr="001336DE">
              <w:rPr>
                <w:lang w:val="uk-UA"/>
              </w:rPr>
              <w:t>а) готівкою;</w:t>
            </w:r>
          </w:p>
          <w:p w:rsidR="00767616" w:rsidRPr="001336DE" w:rsidRDefault="00767616" w:rsidP="001B0762">
            <w:pPr>
              <w:jc w:val="both"/>
              <w:rPr>
                <w:lang w:val="uk-UA"/>
              </w:rPr>
            </w:pPr>
            <w:r w:rsidRPr="001336DE">
              <w:rPr>
                <w:lang w:val="uk-UA"/>
              </w:rPr>
              <w:lastRenderedPageBreak/>
              <w:t>б) шляхом перерахування з іншого вкладного або поточного рахунку;</w:t>
            </w:r>
          </w:p>
          <w:p w:rsidR="00767616" w:rsidRPr="001336DE" w:rsidRDefault="00767616" w:rsidP="001B0762">
            <w:pPr>
              <w:jc w:val="both"/>
              <w:rPr>
                <w:lang w:val="uk-UA"/>
              </w:rPr>
            </w:pPr>
            <w:r w:rsidRPr="001336DE">
              <w:rPr>
                <w:lang w:val="uk-UA"/>
              </w:rPr>
              <w:t>в) всі попередні відповіді правильні;</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Ваш варіант відповіді.</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lastRenderedPageBreak/>
              <w:t>1</w:t>
            </w:r>
            <w:r w:rsidR="00767616" w:rsidRPr="001336DE">
              <w:rPr>
                <w:lang w:val="uk-UA"/>
              </w:rPr>
              <w:t>3.</w:t>
            </w:r>
          </w:p>
        </w:tc>
        <w:tc>
          <w:tcPr>
            <w:tcW w:w="4110" w:type="dxa"/>
            <w:shd w:val="clear" w:color="auto" w:fill="auto"/>
          </w:tcPr>
          <w:p w:rsidR="00767616" w:rsidRPr="001336DE" w:rsidRDefault="00767616" w:rsidP="001B0762">
            <w:pPr>
              <w:jc w:val="both"/>
              <w:rPr>
                <w:lang w:val="uk-UA"/>
              </w:rPr>
            </w:pPr>
            <w:r w:rsidRPr="001336DE">
              <w:rPr>
                <w:lang w:val="uk-UA"/>
              </w:rPr>
              <w:t>Нараховані відсотки за вкладами виплачуються фізичним особам:</w:t>
            </w:r>
          </w:p>
        </w:tc>
        <w:tc>
          <w:tcPr>
            <w:tcW w:w="4678" w:type="dxa"/>
            <w:shd w:val="clear" w:color="auto" w:fill="auto"/>
          </w:tcPr>
          <w:p w:rsidR="00767616" w:rsidRPr="001336DE" w:rsidRDefault="00767616" w:rsidP="001B0762">
            <w:pPr>
              <w:jc w:val="both"/>
              <w:rPr>
                <w:lang w:val="uk-UA"/>
              </w:rPr>
            </w:pPr>
            <w:r w:rsidRPr="001336DE">
              <w:rPr>
                <w:lang w:val="uk-UA"/>
              </w:rPr>
              <w:t>а) готівкою;</w:t>
            </w:r>
          </w:p>
          <w:p w:rsidR="00767616" w:rsidRPr="001336DE" w:rsidRDefault="00767616" w:rsidP="001B0762">
            <w:pPr>
              <w:jc w:val="both"/>
              <w:rPr>
                <w:lang w:val="uk-UA"/>
              </w:rPr>
            </w:pPr>
            <w:r w:rsidRPr="001336DE">
              <w:rPr>
                <w:lang w:val="uk-UA"/>
              </w:rPr>
              <w:t>б) шляхом перерахування на їх поточний рахунок;</w:t>
            </w:r>
          </w:p>
          <w:p w:rsidR="00767616" w:rsidRPr="001336DE" w:rsidRDefault="00767616" w:rsidP="001B0762">
            <w:pPr>
              <w:jc w:val="both"/>
              <w:rPr>
                <w:lang w:val="uk-UA"/>
              </w:rPr>
            </w:pPr>
            <w:r w:rsidRPr="001336DE">
              <w:rPr>
                <w:lang w:val="uk-UA"/>
              </w:rPr>
              <w:t>в) шляхом перерахування на вкладний рахунок для поповнення вкладу;</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правильні відповіді а), б), в).</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4.</w:t>
            </w:r>
          </w:p>
        </w:tc>
        <w:tc>
          <w:tcPr>
            <w:tcW w:w="4110" w:type="dxa"/>
            <w:shd w:val="clear" w:color="auto" w:fill="auto"/>
          </w:tcPr>
          <w:p w:rsidR="00767616" w:rsidRPr="001336DE" w:rsidRDefault="00767616" w:rsidP="001B0762">
            <w:pPr>
              <w:jc w:val="both"/>
              <w:rPr>
                <w:lang w:val="uk-UA"/>
              </w:rPr>
            </w:pPr>
            <w:r w:rsidRPr="001336DE">
              <w:rPr>
                <w:lang w:val="uk-UA"/>
              </w:rPr>
              <w:t>Цінний папір, який підтверджує суму вимоги до банку, що дорівнює номінальній вартості відповідного сертифіката, і права власника сертифіката на одержання після спливу встановленого строку номінальної вартості сертифіката та відсоткового доходу у банку, який здійснив його емісію.</w:t>
            </w:r>
          </w:p>
        </w:tc>
        <w:tc>
          <w:tcPr>
            <w:tcW w:w="4678" w:type="dxa"/>
            <w:shd w:val="clear" w:color="auto" w:fill="auto"/>
          </w:tcPr>
          <w:p w:rsidR="00767616" w:rsidRPr="001336DE" w:rsidRDefault="00767616" w:rsidP="001B0762">
            <w:pPr>
              <w:jc w:val="both"/>
              <w:rPr>
                <w:lang w:val="uk-UA"/>
              </w:rPr>
            </w:pPr>
            <w:r w:rsidRPr="001336DE">
              <w:rPr>
                <w:lang w:val="uk-UA"/>
              </w:rPr>
              <w:t>а) ощадний сертифікат;</w:t>
            </w:r>
          </w:p>
          <w:p w:rsidR="00767616" w:rsidRPr="001336DE" w:rsidRDefault="00767616" w:rsidP="001B0762">
            <w:pPr>
              <w:jc w:val="both"/>
              <w:rPr>
                <w:lang w:val="uk-UA"/>
              </w:rPr>
            </w:pPr>
            <w:r w:rsidRPr="001336DE">
              <w:rPr>
                <w:lang w:val="uk-UA"/>
              </w:rPr>
              <w:t>б) вексель;</w:t>
            </w:r>
          </w:p>
          <w:p w:rsidR="00767616" w:rsidRPr="001336DE" w:rsidRDefault="00767616" w:rsidP="001B0762">
            <w:pPr>
              <w:jc w:val="both"/>
              <w:rPr>
                <w:lang w:val="uk-UA"/>
              </w:rPr>
            </w:pPr>
            <w:r w:rsidRPr="001336DE">
              <w:rPr>
                <w:lang w:val="uk-UA"/>
              </w:rPr>
              <w:t>в) чек;</w:t>
            </w:r>
          </w:p>
          <w:p w:rsidR="00767616" w:rsidRPr="001336DE" w:rsidRDefault="00767616" w:rsidP="001B0762">
            <w:pPr>
              <w:jc w:val="both"/>
              <w:rPr>
                <w:lang w:val="uk-UA"/>
              </w:rPr>
            </w:pPr>
            <w:r w:rsidRPr="001336DE">
              <w:rPr>
                <w:lang w:val="uk-UA"/>
              </w:rPr>
              <w:t>г) іпотечний сертифікат;</w:t>
            </w:r>
          </w:p>
          <w:p w:rsidR="00767616" w:rsidRPr="001336DE" w:rsidRDefault="00767616" w:rsidP="001B0762">
            <w:pPr>
              <w:jc w:val="both"/>
              <w:rPr>
                <w:lang w:val="uk-UA"/>
              </w:rPr>
            </w:pPr>
            <w:r w:rsidRPr="001336DE">
              <w:rPr>
                <w:lang w:val="uk-UA"/>
              </w:rPr>
              <w:t>д) депозитний сертифікат.</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5.</w:t>
            </w:r>
          </w:p>
        </w:tc>
        <w:tc>
          <w:tcPr>
            <w:tcW w:w="4110" w:type="dxa"/>
            <w:shd w:val="clear" w:color="auto" w:fill="auto"/>
          </w:tcPr>
          <w:p w:rsidR="00767616" w:rsidRPr="001336DE" w:rsidRDefault="00767616" w:rsidP="001B0762">
            <w:pPr>
              <w:jc w:val="both"/>
              <w:rPr>
                <w:lang w:val="uk-UA"/>
              </w:rPr>
            </w:pPr>
            <w:r w:rsidRPr="001336DE">
              <w:rPr>
                <w:lang w:val="uk-UA"/>
              </w:rPr>
              <w:t>Цінний папір, який підтверджує суму вкладу, внесеного в банк, і права вкладника (власника сертифіката) на одержання після спливу встановленого строку суми вкладу та процентів, встановлених сертифікатом, у банку, який його видав – це</w:t>
            </w:r>
          </w:p>
        </w:tc>
        <w:tc>
          <w:tcPr>
            <w:tcW w:w="4678" w:type="dxa"/>
            <w:shd w:val="clear" w:color="auto" w:fill="auto"/>
          </w:tcPr>
          <w:p w:rsidR="00767616" w:rsidRPr="001336DE" w:rsidRDefault="00767616" w:rsidP="001B0762">
            <w:pPr>
              <w:jc w:val="both"/>
              <w:rPr>
                <w:lang w:val="uk-UA"/>
              </w:rPr>
            </w:pPr>
            <w:r w:rsidRPr="001336DE">
              <w:rPr>
                <w:lang w:val="uk-UA"/>
              </w:rPr>
              <w:t>а) ощадний сертифікат;</w:t>
            </w:r>
          </w:p>
          <w:p w:rsidR="00767616" w:rsidRPr="001336DE" w:rsidRDefault="00767616" w:rsidP="001B0762">
            <w:pPr>
              <w:jc w:val="both"/>
              <w:rPr>
                <w:lang w:val="uk-UA"/>
              </w:rPr>
            </w:pPr>
            <w:r w:rsidRPr="001336DE">
              <w:rPr>
                <w:lang w:val="uk-UA"/>
              </w:rPr>
              <w:t>б) вексель;</w:t>
            </w:r>
          </w:p>
          <w:p w:rsidR="00767616" w:rsidRPr="001336DE" w:rsidRDefault="00767616" w:rsidP="001B0762">
            <w:pPr>
              <w:jc w:val="both"/>
              <w:rPr>
                <w:lang w:val="uk-UA"/>
              </w:rPr>
            </w:pPr>
            <w:r w:rsidRPr="001336DE">
              <w:rPr>
                <w:lang w:val="uk-UA"/>
              </w:rPr>
              <w:t>в) чек;</w:t>
            </w:r>
          </w:p>
          <w:p w:rsidR="00767616" w:rsidRPr="001336DE" w:rsidRDefault="00767616" w:rsidP="001B0762">
            <w:pPr>
              <w:jc w:val="both"/>
              <w:rPr>
                <w:lang w:val="uk-UA"/>
              </w:rPr>
            </w:pPr>
            <w:r w:rsidRPr="001336DE">
              <w:rPr>
                <w:lang w:val="uk-UA"/>
              </w:rPr>
              <w:t>г) іпотечний сертифікат;</w:t>
            </w:r>
          </w:p>
          <w:p w:rsidR="00767616" w:rsidRPr="001336DE" w:rsidRDefault="00767616" w:rsidP="001B0762">
            <w:pPr>
              <w:jc w:val="both"/>
              <w:rPr>
                <w:lang w:val="uk-UA"/>
              </w:rPr>
            </w:pPr>
            <w:r w:rsidRPr="001336DE">
              <w:rPr>
                <w:lang w:val="uk-UA"/>
              </w:rPr>
              <w:t>д) депозитний сертифікат.</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6.</w:t>
            </w:r>
          </w:p>
        </w:tc>
        <w:tc>
          <w:tcPr>
            <w:tcW w:w="4110" w:type="dxa"/>
            <w:shd w:val="clear" w:color="auto" w:fill="auto"/>
          </w:tcPr>
          <w:p w:rsidR="00767616" w:rsidRPr="001336DE" w:rsidRDefault="00767616" w:rsidP="001B0762">
            <w:pPr>
              <w:jc w:val="both"/>
              <w:rPr>
                <w:lang w:val="uk-UA"/>
              </w:rPr>
            </w:pPr>
            <w:r w:rsidRPr="001336DE">
              <w:rPr>
                <w:lang w:val="uk-UA"/>
              </w:rPr>
              <w:t>Процентна ставка за ощадним сертифікатом:</w:t>
            </w:r>
          </w:p>
        </w:tc>
        <w:tc>
          <w:tcPr>
            <w:tcW w:w="4678" w:type="dxa"/>
            <w:shd w:val="clear" w:color="auto" w:fill="auto"/>
          </w:tcPr>
          <w:p w:rsidR="00767616" w:rsidRPr="001336DE" w:rsidRDefault="00767616" w:rsidP="001B0762">
            <w:pPr>
              <w:jc w:val="both"/>
              <w:rPr>
                <w:lang w:val="uk-UA"/>
              </w:rPr>
            </w:pPr>
            <w:r w:rsidRPr="001336DE">
              <w:rPr>
                <w:lang w:val="uk-UA"/>
              </w:rPr>
              <w:t>А) змінюється за домовленістю сторін;</w:t>
            </w:r>
          </w:p>
          <w:p w:rsidR="00767616" w:rsidRPr="001336DE" w:rsidRDefault="00767616" w:rsidP="001B0762">
            <w:pPr>
              <w:jc w:val="both"/>
              <w:rPr>
                <w:lang w:val="uk-UA"/>
              </w:rPr>
            </w:pPr>
            <w:r w:rsidRPr="001336DE">
              <w:rPr>
                <w:lang w:val="uk-UA"/>
              </w:rPr>
              <w:t xml:space="preserve">Б) змінюється за </w:t>
            </w:r>
            <w:r w:rsidR="00FA2B50" w:rsidRPr="001336DE">
              <w:rPr>
                <w:lang w:val="uk-UA"/>
              </w:rPr>
              <w:t>ініціативою</w:t>
            </w:r>
            <w:r w:rsidRPr="001336DE">
              <w:rPr>
                <w:lang w:val="uk-UA"/>
              </w:rPr>
              <w:t xml:space="preserve"> банку;</w:t>
            </w:r>
          </w:p>
          <w:p w:rsidR="00767616" w:rsidRPr="001336DE" w:rsidRDefault="00767616" w:rsidP="001B0762">
            <w:pPr>
              <w:jc w:val="both"/>
              <w:rPr>
                <w:lang w:val="uk-UA"/>
              </w:rPr>
            </w:pPr>
            <w:r w:rsidRPr="001336DE">
              <w:rPr>
                <w:lang w:val="uk-UA"/>
              </w:rPr>
              <w:t xml:space="preserve">В) змінюється за </w:t>
            </w:r>
            <w:r w:rsidR="00FA2B50" w:rsidRPr="001336DE">
              <w:rPr>
                <w:lang w:val="uk-UA"/>
              </w:rPr>
              <w:t>ініціативою</w:t>
            </w:r>
            <w:r w:rsidRPr="001336DE">
              <w:rPr>
                <w:lang w:val="uk-UA"/>
              </w:rPr>
              <w:t xml:space="preserve"> вкладника;</w:t>
            </w:r>
          </w:p>
          <w:p w:rsidR="00767616" w:rsidRPr="001336DE" w:rsidRDefault="00767616" w:rsidP="001B0762">
            <w:pPr>
              <w:jc w:val="both"/>
              <w:rPr>
                <w:lang w:val="uk-UA"/>
              </w:rPr>
            </w:pPr>
            <w:r w:rsidRPr="001336DE">
              <w:rPr>
                <w:lang w:val="uk-UA"/>
              </w:rPr>
              <w:t>Г) протягом визначеного в них строку обігу не змінюється;</w:t>
            </w:r>
          </w:p>
          <w:p w:rsidR="00767616" w:rsidRPr="001336DE" w:rsidRDefault="00767616" w:rsidP="001B0762">
            <w:pPr>
              <w:jc w:val="both"/>
              <w:rPr>
                <w:lang w:val="uk-UA"/>
              </w:rPr>
            </w:pPr>
            <w:r w:rsidRPr="001336DE">
              <w:rPr>
                <w:lang w:val="uk-UA"/>
              </w:rPr>
              <w:t>Д) всі відповіді правильні.</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7.</w:t>
            </w:r>
          </w:p>
        </w:tc>
        <w:tc>
          <w:tcPr>
            <w:tcW w:w="4110" w:type="dxa"/>
            <w:shd w:val="clear" w:color="auto" w:fill="auto"/>
          </w:tcPr>
          <w:p w:rsidR="00767616" w:rsidRPr="001336DE" w:rsidRDefault="00767616" w:rsidP="001B0762">
            <w:pPr>
              <w:jc w:val="both"/>
              <w:rPr>
                <w:lang w:val="uk-UA"/>
              </w:rPr>
            </w:pPr>
            <w:r w:rsidRPr="001336DE">
              <w:rPr>
                <w:lang w:val="uk-UA"/>
              </w:rPr>
              <w:t xml:space="preserve">Дострокове погашення сертифікатів </w:t>
            </w:r>
          </w:p>
        </w:tc>
        <w:tc>
          <w:tcPr>
            <w:tcW w:w="4678" w:type="dxa"/>
            <w:shd w:val="clear" w:color="auto" w:fill="auto"/>
          </w:tcPr>
          <w:p w:rsidR="00767616" w:rsidRPr="001336DE" w:rsidRDefault="00767616" w:rsidP="001B0762">
            <w:pPr>
              <w:jc w:val="both"/>
              <w:rPr>
                <w:lang w:val="uk-UA"/>
              </w:rPr>
            </w:pPr>
            <w:r w:rsidRPr="001336DE">
              <w:rPr>
                <w:lang w:val="uk-UA"/>
              </w:rPr>
              <w:t>А) допускається за домовленістю сторін;</w:t>
            </w:r>
          </w:p>
          <w:p w:rsidR="00767616" w:rsidRPr="001336DE" w:rsidRDefault="00767616" w:rsidP="001B0762">
            <w:pPr>
              <w:jc w:val="both"/>
              <w:rPr>
                <w:lang w:val="uk-UA"/>
              </w:rPr>
            </w:pPr>
            <w:r w:rsidRPr="001336DE">
              <w:rPr>
                <w:lang w:val="uk-UA"/>
              </w:rPr>
              <w:t xml:space="preserve">Б) допускається за </w:t>
            </w:r>
            <w:r w:rsidR="00FA2B50" w:rsidRPr="001336DE">
              <w:rPr>
                <w:lang w:val="uk-UA"/>
              </w:rPr>
              <w:t>ініціативою</w:t>
            </w:r>
            <w:r w:rsidRPr="001336DE">
              <w:rPr>
                <w:lang w:val="uk-UA"/>
              </w:rPr>
              <w:t xml:space="preserve"> банку;</w:t>
            </w:r>
          </w:p>
          <w:p w:rsidR="00767616" w:rsidRPr="001336DE" w:rsidRDefault="00767616" w:rsidP="001B0762">
            <w:pPr>
              <w:jc w:val="both"/>
              <w:rPr>
                <w:lang w:val="uk-UA"/>
              </w:rPr>
            </w:pPr>
            <w:r w:rsidRPr="001336DE">
              <w:rPr>
                <w:lang w:val="uk-UA"/>
              </w:rPr>
              <w:t xml:space="preserve">В) допускається за </w:t>
            </w:r>
            <w:r w:rsidR="00FA2B50" w:rsidRPr="001336DE">
              <w:rPr>
                <w:lang w:val="uk-UA"/>
              </w:rPr>
              <w:t>ініціативою</w:t>
            </w:r>
            <w:bookmarkStart w:id="0" w:name="_GoBack"/>
            <w:bookmarkEnd w:id="0"/>
            <w:r w:rsidRPr="001336DE">
              <w:rPr>
                <w:lang w:val="uk-UA"/>
              </w:rPr>
              <w:t xml:space="preserve"> вкладника;</w:t>
            </w:r>
          </w:p>
          <w:p w:rsidR="00767616" w:rsidRPr="001336DE" w:rsidRDefault="00767616" w:rsidP="001B0762">
            <w:pPr>
              <w:jc w:val="both"/>
              <w:rPr>
                <w:lang w:val="uk-UA"/>
              </w:rPr>
            </w:pPr>
            <w:r w:rsidRPr="001336DE">
              <w:rPr>
                <w:lang w:val="uk-UA"/>
              </w:rPr>
              <w:t>Г) не допускається;</w:t>
            </w:r>
          </w:p>
          <w:p w:rsidR="00767616" w:rsidRPr="001336DE" w:rsidRDefault="00767616" w:rsidP="001B0762">
            <w:pPr>
              <w:jc w:val="both"/>
              <w:rPr>
                <w:lang w:val="uk-UA"/>
              </w:rPr>
            </w:pPr>
            <w:r w:rsidRPr="001336DE">
              <w:rPr>
                <w:lang w:val="uk-UA"/>
              </w:rPr>
              <w:t>Д) правильна відповідь відсутня.</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8.</w:t>
            </w:r>
          </w:p>
        </w:tc>
        <w:tc>
          <w:tcPr>
            <w:tcW w:w="4110" w:type="dxa"/>
            <w:shd w:val="clear" w:color="auto" w:fill="auto"/>
          </w:tcPr>
          <w:p w:rsidR="00767616" w:rsidRPr="001336DE" w:rsidRDefault="00767616" w:rsidP="001B0762">
            <w:pPr>
              <w:jc w:val="both"/>
              <w:rPr>
                <w:lang w:val="uk-UA"/>
              </w:rPr>
            </w:pPr>
            <w:r w:rsidRPr="001336DE">
              <w:rPr>
                <w:lang w:val="uk-UA"/>
              </w:rPr>
              <w:t>Часткове погашення сертифікатів</w:t>
            </w:r>
          </w:p>
        </w:tc>
        <w:tc>
          <w:tcPr>
            <w:tcW w:w="4678" w:type="dxa"/>
            <w:shd w:val="clear" w:color="auto" w:fill="auto"/>
          </w:tcPr>
          <w:p w:rsidR="00767616" w:rsidRPr="001336DE" w:rsidRDefault="00767616" w:rsidP="001B0762">
            <w:pPr>
              <w:jc w:val="both"/>
              <w:rPr>
                <w:lang w:val="uk-UA"/>
              </w:rPr>
            </w:pPr>
            <w:r w:rsidRPr="001336DE">
              <w:rPr>
                <w:lang w:val="uk-UA"/>
              </w:rPr>
              <w:t>А) допускається за домовленістю сторін;</w:t>
            </w:r>
          </w:p>
          <w:p w:rsidR="00767616" w:rsidRPr="001336DE" w:rsidRDefault="00767616" w:rsidP="001B0762">
            <w:pPr>
              <w:jc w:val="both"/>
              <w:rPr>
                <w:lang w:val="uk-UA"/>
              </w:rPr>
            </w:pPr>
            <w:r w:rsidRPr="001336DE">
              <w:rPr>
                <w:lang w:val="uk-UA"/>
              </w:rPr>
              <w:t xml:space="preserve">Б) допускається за </w:t>
            </w:r>
            <w:r w:rsidR="001336DE" w:rsidRPr="001336DE">
              <w:rPr>
                <w:lang w:val="uk-UA"/>
              </w:rPr>
              <w:t>ініціативою</w:t>
            </w:r>
            <w:r w:rsidRPr="001336DE">
              <w:rPr>
                <w:lang w:val="uk-UA"/>
              </w:rPr>
              <w:t xml:space="preserve"> банку;</w:t>
            </w:r>
          </w:p>
          <w:p w:rsidR="00767616" w:rsidRPr="001336DE" w:rsidRDefault="00767616" w:rsidP="001B0762">
            <w:pPr>
              <w:jc w:val="both"/>
              <w:rPr>
                <w:lang w:val="uk-UA"/>
              </w:rPr>
            </w:pPr>
            <w:r w:rsidRPr="001336DE">
              <w:rPr>
                <w:lang w:val="uk-UA"/>
              </w:rPr>
              <w:t xml:space="preserve">В) допускається за </w:t>
            </w:r>
            <w:r w:rsidR="001336DE" w:rsidRPr="001336DE">
              <w:rPr>
                <w:lang w:val="uk-UA"/>
              </w:rPr>
              <w:t>ініціативою</w:t>
            </w:r>
            <w:r w:rsidRPr="001336DE">
              <w:rPr>
                <w:lang w:val="uk-UA"/>
              </w:rPr>
              <w:t xml:space="preserve"> вкладника;</w:t>
            </w:r>
          </w:p>
          <w:p w:rsidR="00767616" w:rsidRPr="001336DE" w:rsidRDefault="00767616" w:rsidP="001B0762">
            <w:pPr>
              <w:jc w:val="both"/>
              <w:rPr>
                <w:lang w:val="uk-UA"/>
              </w:rPr>
            </w:pPr>
            <w:r w:rsidRPr="001336DE">
              <w:rPr>
                <w:lang w:val="uk-UA"/>
              </w:rPr>
              <w:t>Г) не допускається;</w:t>
            </w:r>
          </w:p>
          <w:p w:rsidR="00767616" w:rsidRPr="001336DE" w:rsidRDefault="00767616" w:rsidP="001B0762">
            <w:pPr>
              <w:jc w:val="both"/>
              <w:rPr>
                <w:lang w:val="uk-UA"/>
              </w:rPr>
            </w:pPr>
            <w:r w:rsidRPr="001336DE">
              <w:rPr>
                <w:lang w:val="uk-UA"/>
              </w:rPr>
              <w:t>Д) правильна відповідь відсутня.</w:t>
            </w:r>
          </w:p>
        </w:tc>
      </w:tr>
      <w:tr w:rsidR="00767616" w:rsidRPr="001336DE" w:rsidTr="00767616">
        <w:trPr>
          <w:jc w:val="center"/>
        </w:trPr>
        <w:tc>
          <w:tcPr>
            <w:tcW w:w="706" w:type="dxa"/>
            <w:shd w:val="clear" w:color="auto" w:fill="auto"/>
          </w:tcPr>
          <w:p w:rsidR="00767616" w:rsidRPr="001336DE" w:rsidRDefault="001336DE" w:rsidP="001B0762">
            <w:pPr>
              <w:jc w:val="both"/>
              <w:rPr>
                <w:lang w:val="uk-UA"/>
              </w:rPr>
            </w:pPr>
            <w:r>
              <w:rPr>
                <w:lang w:val="uk-UA"/>
              </w:rPr>
              <w:t>1</w:t>
            </w:r>
            <w:r w:rsidR="00767616" w:rsidRPr="001336DE">
              <w:rPr>
                <w:lang w:val="uk-UA"/>
              </w:rPr>
              <w:t>9.</w:t>
            </w:r>
          </w:p>
        </w:tc>
        <w:tc>
          <w:tcPr>
            <w:tcW w:w="4110" w:type="dxa"/>
            <w:shd w:val="clear" w:color="auto" w:fill="auto"/>
          </w:tcPr>
          <w:p w:rsidR="00767616" w:rsidRPr="001336DE" w:rsidRDefault="00767616" w:rsidP="001B0762">
            <w:pPr>
              <w:jc w:val="both"/>
              <w:rPr>
                <w:lang w:val="uk-UA"/>
              </w:rPr>
            </w:pPr>
            <w:r w:rsidRPr="001336DE">
              <w:rPr>
                <w:lang w:val="uk-UA"/>
              </w:rPr>
              <w:t xml:space="preserve">В разі втрати сертифіката, він </w:t>
            </w:r>
          </w:p>
        </w:tc>
        <w:tc>
          <w:tcPr>
            <w:tcW w:w="4678" w:type="dxa"/>
            <w:shd w:val="clear" w:color="auto" w:fill="auto"/>
          </w:tcPr>
          <w:p w:rsidR="00767616" w:rsidRPr="001336DE" w:rsidRDefault="00767616" w:rsidP="001B0762">
            <w:pPr>
              <w:jc w:val="both"/>
              <w:rPr>
                <w:lang w:val="uk-UA"/>
              </w:rPr>
            </w:pPr>
            <w:r w:rsidRPr="001336DE">
              <w:rPr>
                <w:lang w:val="uk-UA"/>
              </w:rPr>
              <w:t>А) не відновлюється та не погашається;</w:t>
            </w:r>
          </w:p>
          <w:p w:rsidR="00767616" w:rsidRPr="001336DE" w:rsidRDefault="00767616" w:rsidP="001B0762">
            <w:pPr>
              <w:jc w:val="both"/>
              <w:rPr>
                <w:lang w:val="uk-UA"/>
              </w:rPr>
            </w:pPr>
            <w:r w:rsidRPr="001336DE">
              <w:rPr>
                <w:lang w:val="uk-UA"/>
              </w:rPr>
              <w:t>Б) відновлюється та погашається;</w:t>
            </w:r>
          </w:p>
          <w:p w:rsidR="00767616" w:rsidRPr="001336DE" w:rsidRDefault="00767616" w:rsidP="001B0762">
            <w:pPr>
              <w:jc w:val="both"/>
              <w:rPr>
                <w:lang w:val="uk-UA"/>
              </w:rPr>
            </w:pPr>
            <w:r w:rsidRPr="001336DE">
              <w:rPr>
                <w:lang w:val="uk-UA"/>
              </w:rPr>
              <w:t>В) не відновлюється, але погашається за рішенням суду;</w:t>
            </w:r>
          </w:p>
          <w:p w:rsidR="00767616" w:rsidRPr="001336DE" w:rsidRDefault="00767616" w:rsidP="001B0762">
            <w:pPr>
              <w:jc w:val="both"/>
              <w:rPr>
                <w:lang w:val="uk-UA"/>
              </w:rPr>
            </w:pPr>
            <w:r w:rsidRPr="001336DE">
              <w:rPr>
                <w:lang w:val="uk-UA"/>
              </w:rPr>
              <w:t>Г) правильна відповідь відсутня;</w:t>
            </w:r>
          </w:p>
          <w:p w:rsidR="00767616" w:rsidRPr="001336DE" w:rsidRDefault="00767616" w:rsidP="001B0762">
            <w:pPr>
              <w:jc w:val="both"/>
              <w:rPr>
                <w:lang w:val="uk-UA"/>
              </w:rPr>
            </w:pPr>
            <w:r w:rsidRPr="001336DE">
              <w:rPr>
                <w:lang w:val="uk-UA"/>
              </w:rPr>
              <w:t>Д) Ваш варіант відповіді.</w:t>
            </w:r>
          </w:p>
        </w:tc>
      </w:tr>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lastRenderedPageBreak/>
              <w:br w:type="page"/>
            </w:r>
            <w:r w:rsidR="001336DE">
              <w:rPr>
                <w:lang w:val="uk-UA"/>
              </w:rPr>
              <w:t>2</w:t>
            </w:r>
            <w:r w:rsidRPr="001336DE">
              <w:rPr>
                <w:lang w:val="uk-UA"/>
              </w:rPr>
              <w:t>0.</w:t>
            </w:r>
          </w:p>
        </w:tc>
        <w:tc>
          <w:tcPr>
            <w:tcW w:w="4110" w:type="dxa"/>
            <w:shd w:val="clear" w:color="auto" w:fill="auto"/>
          </w:tcPr>
          <w:p w:rsidR="00767616" w:rsidRPr="001336DE" w:rsidRDefault="00767616" w:rsidP="001B0762">
            <w:pPr>
              <w:jc w:val="both"/>
              <w:rPr>
                <w:lang w:val="uk-UA"/>
              </w:rPr>
            </w:pPr>
            <w:r w:rsidRPr="001336DE">
              <w:rPr>
                <w:lang w:val="uk-UA"/>
              </w:rPr>
              <w:t>Збільшення частки депозитів юридичних і фізичних осіб на вимогу призводять:</w:t>
            </w:r>
          </w:p>
        </w:tc>
        <w:tc>
          <w:tcPr>
            <w:tcW w:w="4678" w:type="dxa"/>
            <w:shd w:val="clear" w:color="auto" w:fill="auto"/>
          </w:tcPr>
          <w:p w:rsidR="00767616" w:rsidRPr="001336DE" w:rsidRDefault="00767616" w:rsidP="001B0762">
            <w:pPr>
              <w:jc w:val="both"/>
              <w:rPr>
                <w:lang w:val="uk-UA"/>
              </w:rPr>
            </w:pPr>
            <w:r w:rsidRPr="001336DE">
              <w:rPr>
                <w:lang w:val="uk-UA"/>
              </w:rPr>
              <w:t>а) до здешевлення ресурсної бази банку;</w:t>
            </w:r>
          </w:p>
          <w:p w:rsidR="00767616" w:rsidRPr="001336DE" w:rsidRDefault="00767616" w:rsidP="001B0762">
            <w:pPr>
              <w:jc w:val="both"/>
              <w:rPr>
                <w:lang w:val="uk-UA"/>
              </w:rPr>
            </w:pPr>
            <w:r w:rsidRPr="001336DE">
              <w:rPr>
                <w:lang w:val="uk-UA"/>
              </w:rPr>
              <w:t>б) зменшення прибутковості банківських операцій;</w:t>
            </w:r>
          </w:p>
          <w:p w:rsidR="00767616" w:rsidRPr="001336DE" w:rsidRDefault="00767616" w:rsidP="001B0762">
            <w:pPr>
              <w:jc w:val="both"/>
              <w:rPr>
                <w:lang w:val="uk-UA"/>
              </w:rPr>
            </w:pPr>
            <w:r w:rsidRPr="001336DE">
              <w:rPr>
                <w:lang w:val="uk-UA"/>
              </w:rPr>
              <w:t>в) до нарощення ресурсної бази банку;</w:t>
            </w:r>
          </w:p>
          <w:p w:rsidR="00767616" w:rsidRPr="001336DE" w:rsidRDefault="00767616" w:rsidP="001B0762">
            <w:pPr>
              <w:jc w:val="both"/>
              <w:rPr>
                <w:lang w:val="uk-UA"/>
              </w:rPr>
            </w:pPr>
            <w:r w:rsidRPr="001336DE">
              <w:rPr>
                <w:lang w:val="uk-UA"/>
              </w:rPr>
              <w:t>г) збільшення прибутковості банківських операцій;</w:t>
            </w:r>
          </w:p>
          <w:p w:rsidR="00767616" w:rsidRPr="001336DE" w:rsidRDefault="00767616" w:rsidP="001B0762">
            <w:pPr>
              <w:jc w:val="both"/>
              <w:rPr>
                <w:lang w:val="uk-UA"/>
              </w:rPr>
            </w:pPr>
            <w:r w:rsidRPr="001336DE">
              <w:rPr>
                <w:lang w:val="uk-UA"/>
              </w:rPr>
              <w:t>д) правильна відповідь а) і в).</w:t>
            </w:r>
          </w:p>
        </w:tc>
      </w:tr>
      <w:tr w:rsidR="00767616" w:rsidRPr="001336DE" w:rsidTr="00767616">
        <w:trPr>
          <w:jc w:val="center"/>
        </w:trPr>
        <w:tc>
          <w:tcPr>
            <w:tcW w:w="706" w:type="dxa"/>
            <w:shd w:val="clear" w:color="auto" w:fill="auto"/>
          </w:tcPr>
          <w:p w:rsidR="00767616" w:rsidRPr="001336DE" w:rsidRDefault="00767616" w:rsidP="001B0762">
            <w:pPr>
              <w:jc w:val="both"/>
              <w:rPr>
                <w:lang w:val="uk-UA"/>
              </w:rPr>
            </w:pPr>
            <w:r w:rsidRPr="001336DE">
              <w:rPr>
                <w:lang w:val="uk-UA"/>
              </w:rPr>
              <w:t>61.</w:t>
            </w:r>
          </w:p>
        </w:tc>
        <w:tc>
          <w:tcPr>
            <w:tcW w:w="4110" w:type="dxa"/>
            <w:shd w:val="clear" w:color="auto" w:fill="auto"/>
          </w:tcPr>
          <w:p w:rsidR="00767616" w:rsidRPr="001336DE" w:rsidRDefault="00767616" w:rsidP="001B0762">
            <w:pPr>
              <w:jc w:val="both"/>
              <w:rPr>
                <w:lang w:val="uk-UA"/>
              </w:rPr>
            </w:pPr>
            <w:r w:rsidRPr="001336DE">
              <w:rPr>
                <w:lang w:val="uk-UA"/>
              </w:rPr>
              <w:t>Збільшення частки строкових депозитів призводить:</w:t>
            </w:r>
          </w:p>
        </w:tc>
        <w:tc>
          <w:tcPr>
            <w:tcW w:w="4678" w:type="dxa"/>
            <w:shd w:val="clear" w:color="auto" w:fill="auto"/>
          </w:tcPr>
          <w:p w:rsidR="00767616" w:rsidRPr="001336DE" w:rsidRDefault="00767616" w:rsidP="001B0762">
            <w:pPr>
              <w:jc w:val="both"/>
              <w:rPr>
                <w:lang w:val="uk-UA"/>
              </w:rPr>
            </w:pPr>
            <w:r w:rsidRPr="001336DE">
              <w:rPr>
                <w:lang w:val="uk-UA"/>
              </w:rPr>
              <w:t>а) до здешевлення ресурсної бази банку та підвищення прибутковості банківських операцій; б) до підвищення ресурсної бази банку та зменшення прибутковості банківських операцій; в) до зниження стабільності ресурсної бази банку; г) до здешевлення ресурсної бази банку та зменшення прибутковості банківських операцій; д) правильна відповідь відсутня.</w:t>
            </w:r>
          </w:p>
        </w:tc>
      </w:tr>
    </w:tbl>
    <w:p w:rsidR="004B2B2D" w:rsidRPr="001336DE" w:rsidRDefault="004B2B2D" w:rsidP="004B2B2D">
      <w:pPr>
        <w:shd w:val="clear" w:color="auto" w:fill="FFFFFF"/>
        <w:tabs>
          <w:tab w:val="left" w:pos="360"/>
          <w:tab w:val="left" w:pos="540"/>
        </w:tabs>
        <w:spacing w:line="264" w:lineRule="auto"/>
        <w:ind w:firstLine="709"/>
        <w:jc w:val="both"/>
        <w:rPr>
          <w:b/>
          <w:bCs/>
          <w:sz w:val="26"/>
          <w:szCs w:val="26"/>
          <w:lang w:val="uk-UA"/>
        </w:rPr>
      </w:pPr>
    </w:p>
    <w:p w:rsidR="004B2B2D" w:rsidRPr="001336DE" w:rsidRDefault="00593883" w:rsidP="004B2B2D">
      <w:pPr>
        <w:shd w:val="clear" w:color="auto" w:fill="FFFFFF"/>
        <w:tabs>
          <w:tab w:val="left" w:pos="360"/>
          <w:tab w:val="left" w:pos="540"/>
        </w:tabs>
        <w:spacing w:line="264" w:lineRule="auto"/>
        <w:ind w:firstLine="709"/>
        <w:jc w:val="both"/>
        <w:rPr>
          <w:b/>
          <w:bCs/>
          <w:sz w:val="26"/>
          <w:szCs w:val="26"/>
          <w:lang w:val="uk-UA"/>
        </w:rPr>
      </w:pPr>
      <w:r w:rsidRPr="001336DE">
        <w:rPr>
          <w:b/>
          <w:bCs/>
          <w:sz w:val="26"/>
          <w:szCs w:val="26"/>
          <w:lang w:val="uk-UA"/>
        </w:rPr>
        <w:t>3</w:t>
      </w:r>
      <w:r w:rsidR="004B2B2D" w:rsidRPr="001336DE">
        <w:rPr>
          <w:b/>
          <w:bCs/>
          <w:sz w:val="26"/>
          <w:szCs w:val="26"/>
          <w:lang w:val="uk-UA"/>
        </w:rPr>
        <w:t>.4. Теми рефератів</w:t>
      </w:r>
    </w:p>
    <w:p w:rsidR="004B2B2D" w:rsidRPr="001336DE" w:rsidRDefault="004B2B2D" w:rsidP="004B2B2D">
      <w:pPr>
        <w:pStyle w:val="a7"/>
        <w:numPr>
          <w:ilvl w:val="0"/>
          <w:numId w:val="3"/>
        </w:numPr>
        <w:tabs>
          <w:tab w:val="left" w:pos="993"/>
          <w:tab w:val="left" w:pos="1134"/>
        </w:tabs>
        <w:spacing w:line="264" w:lineRule="auto"/>
        <w:rPr>
          <w:sz w:val="26"/>
          <w:szCs w:val="26"/>
        </w:rPr>
      </w:pPr>
      <w:r w:rsidRPr="001336DE">
        <w:rPr>
          <w:sz w:val="26"/>
          <w:szCs w:val="26"/>
        </w:rPr>
        <w:t>Сутність ресурсів комерційного банку.</w:t>
      </w:r>
    </w:p>
    <w:p w:rsidR="004B2B2D" w:rsidRPr="001336DE" w:rsidRDefault="004B2B2D" w:rsidP="004B2B2D">
      <w:pPr>
        <w:pStyle w:val="a7"/>
        <w:numPr>
          <w:ilvl w:val="0"/>
          <w:numId w:val="3"/>
        </w:numPr>
        <w:tabs>
          <w:tab w:val="left" w:pos="993"/>
          <w:tab w:val="left" w:pos="1134"/>
        </w:tabs>
        <w:spacing w:line="264" w:lineRule="auto"/>
        <w:ind w:left="0" w:firstLine="900"/>
        <w:rPr>
          <w:sz w:val="26"/>
          <w:szCs w:val="26"/>
        </w:rPr>
      </w:pPr>
      <w:r w:rsidRPr="001336DE">
        <w:rPr>
          <w:sz w:val="26"/>
          <w:szCs w:val="26"/>
        </w:rPr>
        <w:t>Генезис та особливості формування капіталу вітчизняними комерційними банками.</w:t>
      </w:r>
    </w:p>
    <w:p w:rsidR="004B2B2D" w:rsidRPr="001336DE" w:rsidRDefault="004B2B2D" w:rsidP="004B2B2D">
      <w:pPr>
        <w:numPr>
          <w:ilvl w:val="0"/>
          <w:numId w:val="3"/>
        </w:numPr>
        <w:shd w:val="clear" w:color="auto" w:fill="FFFFFF"/>
        <w:tabs>
          <w:tab w:val="clear" w:pos="1287"/>
          <w:tab w:val="num" w:pos="180"/>
          <w:tab w:val="left" w:pos="360"/>
          <w:tab w:val="left" w:pos="540"/>
          <w:tab w:val="left" w:pos="993"/>
          <w:tab w:val="left" w:pos="1134"/>
        </w:tabs>
        <w:spacing w:line="264" w:lineRule="auto"/>
        <w:ind w:left="0" w:firstLine="900"/>
        <w:jc w:val="both"/>
        <w:rPr>
          <w:sz w:val="26"/>
          <w:szCs w:val="26"/>
          <w:lang w:val="uk-UA"/>
        </w:rPr>
      </w:pPr>
      <w:r w:rsidRPr="001336DE">
        <w:rPr>
          <w:sz w:val="26"/>
          <w:szCs w:val="26"/>
          <w:lang w:val="uk-UA"/>
        </w:rPr>
        <w:t>Види та особливості банківських депозитів.</w:t>
      </w:r>
    </w:p>
    <w:p w:rsidR="004B2B2D" w:rsidRPr="001336DE" w:rsidRDefault="004B2B2D" w:rsidP="004B2B2D">
      <w:pPr>
        <w:shd w:val="clear" w:color="auto" w:fill="FFFFFF"/>
        <w:tabs>
          <w:tab w:val="left" w:pos="360"/>
          <w:tab w:val="left" w:pos="540"/>
        </w:tabs>
        <w:spacing w:line="264" w:lineRule="auto"/>
        <w:ind w:firstLine="709"/>
        <w:jc w:val="both"/>
        <w:rPr>
          <w:bCs/>
          <w:sz w:val="26"/>
          <w:szCs w:val="26"/>
          <w:lang w:val="uk-UA"/>
        </w:rPr>
      </w:pPr>
    </w:p>
    <w:p w:rsidR="004B2B2D" w:rsidRPr="001336DE" w:rsidRDefault="00593883" w:rsidP="004B2B2D">
      <w:pPr>
        <w:shd w:val="clear" w:color="auto" w:fill="FFFFFF"/>
        <w:tabs>
          <w:tab w:val="left" w:pos="360"/>
          <w:tab w:val="left" w:pos="540"/>
        </w:tabs>
        <w:spacing w:line="264" w:lineRule="auto"/>
        <w:ind w:firstLine="709"/>
        <w:jc w:val="both"/>
        <w:rPr>
          <w:b/>
          <w:bCs/>
          <w:sz w:val="26"/>
          <w:szCs w:val="26"/>
          <w:lang w:val="uk-UA"/>
        </w:rPr>
      </w:pPr>
      <w:r w:rsidRPr="001336DE">
        <w:rPr>
          <w:b/>
          <w:bCs/>
          <w:sz w:val="26"/>
          <w:szCs w:val="26"/>
          <w:lang w:val="uk-UA"/>
        </w:rPr>
        <w:t>3</w:t>
      </w:r>
      <w:r w:rsidR="004B2B2D" w:rsidRPr="001336DE">
        <w:rPr>
          <w:b/>
          <w:bCs/>
          <w:sz w:val="26"/>
          <w:szCs w:val="26"/>
          <w:lang w:val="uk-UA"/>
        </w:rPr>
        <w:t>.5. Програмні питання для самостійного вивчення теми.</w:t>
      </w:r>
    </w:p>
    <w:p w:rsidR="004B2B2D" w:rsidRPr="001336DE" w:rsidRDefault="004B2B2D" w:rsidP="004B2B2D">
      <w:pPr>
        <w:spacing w:line="264" w:lineRule="auto"/>
        <w:ind w:firstLine="709"/>
        <w:jc w:val="both"/>
        <w:rPr>
          <w:sz w:val="26"/>
          <w:szCs w:val="26"/>
          <w:lang w:val="uk-UA"/>
        </w:rPr>
      </w:pPr>
      <w:r w:rsidRPr="001336DE">
        <w:rPr>
          <w:sz w:val="26"/>
          <w:szCs w:val="26"/>
          <w:lang w:val="uk-UA"/>
        </w:rPr>
        <w:t xml:space="preserve">Депозитні операції комбанків. Характеристика інструментів здійснення депозитних операцій комбанків. </w:t>
      </w:r>
    </w:p>
    <w:p w:rsidR="004B2B2D" w:rsidRPr="001336DE" w:rsidRDefault="004B2B2D" w:rsidP="004B2B2D">
      <w:pPr>
        <w:spacing w:line="264" w:lineRule="auto"/>
        <w:ind w:firstLine="709"/>
        <w:jc w:val="both"/>
        <w:rPr>
          <w:bCs/>
          <w:sz w:val="26"/>
          <w:szCs w:val="26"/>
          <w:lang w:val="uk-UA"/>
        </w:rPr>
      </w:pPr>
    </w:p>
    <w:p w:rsidR="004B2B2D" w:rsidRPr="001336DE" w:rsidRDefault="00593883" w:rsidP="004B2B2D">
      <w:pPr>
        <w:shd w:val="clear" w:color="auto" w:fill="FFFFFF"/>
        <w:tabs>
          <w:tab w:val="left" w:pos="360"/>
          <w:tab w:val="left" w:pos="540"/>
        </w:tabs>
        <w:spacing w:line="264" w:lineRule="auto"/>
        <w:ind w:firstLine="709"/>
        <w:jc w:val="both"/>
        <w:rPr>
          <w:b/>
          <w:sz w:val="26"/>
          <w:szCs w:val="26"/>
          <w:lang w:val="uk-UA"/>
        </w:rPr>
      </w:pPr>
      <w:r w:rsidRPr="001336DE">
        <w:rPr>
          <w:b/>
          <w:bCs/>
          <w:sz w:val="26"/>
          <w:szCs w:val="26"/>
          <w:lang w:val="uk-UA"/>
        </w:rPr>
        <w:t>3</w:t>
      </w:r>
      <w:r w:rsidR="004B2B2D" w:rsidRPr="001336DE">
        <w:rPr>
          <w:b/>
          <w:bCs/>
          <w:sz w:val="26"/>
          <w:szCs w:val="26"/>
          <w:lang w:val="uk-UA"/>
        </w:rPr>
        <w:t>.6. Рекомендована література:</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Положення НБУ “Про порядок створення і державної реєстрації банків, відкриття їх філій, представництв, відділень” від 31.08.2001, № 375 // zakon.rada.gov.ua</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Закон України “Про Фонд гарантування вкладів фізичних осіб” від 20.09. 2001 р. №2740-11 // zakon.rada.gov.ua</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Положення НБУ “Про порядок здійснення банками України вкладних (депозитних) операцій з юридичними і фізичними особами” від 03.12. 2003 р., № 516 // zakon.rada.gov.ua</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 xml:space="preserve">Бабенко-Левада В.Г., </w:t>
      </w:r>
      <w:proofErr w:type="spellStart"/>
      <w:r w:rsidRPr="001336DE">
        <w:rPr>
          <w:sz w:val="26"/>
          <w:szCs w:val="26"/>
          <w:lang w:val="uk-UA"/>
        </w:rPr>
        <w:t>Катан</w:t>
      </w:r>
      <w:proofErr w:type="spellEnd"/>
      <w:r w:rsidRPr="001336DE">
        <w:rPr>
          <w:sz w:val="26"/>
          <w:szCs w:val="26"/>
          <w:lang w:val="uk-UA"/>
        </w:rPr>
        <w:t xml:space="preserve"> Л.І.,</w:t>
      </w:r>
      <w:r w:rsidR="001336DE">
        <w:rPr>
          <w:sz w:val="26"/>
          <w:szCs w:val="26"/>
          <w:lang w:val="uk-UA"/>
        </w:rPr>
        <w:t xml:space="preserve"> </w:t>
      </w:r>
      <w:r w:rsidRPr="001336DE">
        <w:rPr>
          <w:sz w:val="26"/>
          <w:szCs w:val="26"/>
          <w:lang w:val="uk-UA"/>
        </w:rPr>
        <w:t>Демчук Н.І., Журавльова Т.О. Банківська система /</w:t>
      </w:r>
      <w:proofErr w:type="spellStart"/>
      <w:r w:rsidRPr="001336DE">
        <w:rPr>
          <w:sz w:val="26"/>
          <w:szCs w:val="26"/>
          <w:lang w:val="uk-UA"/>
        </w:rPr>
        <w:t>навч</w:t>
      </w:r>
      <w:proofErr w:type="spellEnd"/>
      <w:r w:rsidRPr="001336DE">
        <w:rPr>
          <w:sz w:val="26"/>
          <w:szCs w:val="26"/>
          <w:lang w:val="uk-UA"/>
        </w:rPr>
        <w:t xml:space="preserve">. </w:t>
      </w:r>
      <w:proofErr w:type="spellStart"/>
      <w:r w:rsidRPr="001336DE">
        <w:rPr>
          <w:sz w:val="26"/>
          <w:szCs w:val="26"/>
          <w:lang w:val="uk-UA"/>
        </w:rPr>
        <w:t>посіб</w:t>
      </w:r>
      <w:proofErr w:type="spellEnd"/>
      <w:r w:rsidRPr="001336DE">
        <w:rPr>
          <w:sz w:val="26"/>
          <w:szCs w:val="26"/>
          <w:lang w:val="uk-UA"/>
        </w:rPr>
        <w:t xml:space="preserve">./ В.Г. Бабенко-Левада, Л.І. </w:t>
      </w:r>
      <w:proofErr w:type="spellStart"/>
      <w:r w:rsidRPr="001336DE">
        <w:rPr>
          <w:sz w:val="26"/>
          <w:szCs w:val="26"/>
          <w:lang w:val="uk-UA"/>
        </w:rPr>
        <w:t>Катан</w:t>
      </w:r>
      <w:proofErr w:type="spellEnd"/>
      <w:r w:rsidRPr="001336DE">
        <w:rPr>
          <w:sz w:val="26"/>
          <w:szCs w:val="26"/>
          <w:lang w:val="uk-UA"/>
        </w:rPr>
        <w:t>, Н.І. Демчук, Т.О. Журавльова. Дніпро: Пороги, 2017. 444 с.</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 xml:space="preserve">Банківські операції [текст]: </w:t>
      </w:r>
      <w:proofErr w:type="spellStart"/>
      <w:r w:rsidRPr="001336DE">
        <w:rPr>
          <w:sz w:val="26"/>
          <w:szCs w:val="26"/>
          <w:lang w:val="uk-UA"/>
        </w:rPr>
        <w:t>навч.посіб</w:t>
      </w:r>
      <w:proofErr w:type="spellEnd"/>
      <w:r w:rsidRPr="001336DE">
        <w:rPr>
          <w:sz w:val="26"/>
          <w:szCs w:val="26"/>
          <w:lang w:val="uk-UA"/>
        </w:rPr>
        <w:t>. Н.І. Демчук, О.В. </w:t>
      </w:r>
      <w:proofErr w:type="spellStart"/>
      <w:r w:rsidRPr="001336DE">
        <w:rPr>
          <w:sz w:val="26"/>
          <w:szCs w:val="26"/>
          <w:lang w:val="uk-UA"/>
        </w:rPr>
        <w:t>Довгаль</w:t>
      </w:r>
      <w:proofErr w:type="spellEnd"/>
      <w:r w:rsidRPr="001336DE">
        <w:rPr>
          <w:sz w:val="26"/>
          <w:szCs w:val="26"/>
          <w:lang w:val="uk-UA"/>
        </w:rPr>
        <w:t>, Ю.П. Владика. Дніпро: Пороги, 2017.</w:t>
      </w:r>
    </w:p>
    <w:p w:rsidR="004B2B2D" w:rsidRPr="001336DE" w:rsidRDefault="004B2B2D" w:rsidP="004B2B2D">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6"/>
          <w:szCs w:val="26"/>
          <w:lang w:val="uk-UA"/>
        </w:rPr>
      </w:pPr>
      <w:r w:rsidRPr="001336DE">
        <w:rPr>
          <w:sz w:val="26"/>
          <w:szCs w:val="26"/>
          <w:lang w:val="uk-UA"/>
        </w:rPr>
        <w:t xml:space="preserve">Кузнецова С. А. Банківська система [текст]: </w:t>
      </w:r>
      <w:proofErr w:type="spellStart"/>
      <w:r w:rsidRPr="001336DE">
        <w:rPr>
          <w:sz w:val="26"/>
          <w:szCs w:val="26"/>
          <w:lang w:val="uk-UA"/>
        </w:rPr>
        <w:t>навч</w:t>
      </w:r>
      <w:proofErr w:type="spellEnd"/>
      <w:r w:rsidRPr="001336DE">
        <w:rPr>
          <w:sz w:val="26"/>
          <w:szCs w:val="26"/>
          <w:lang w:val="uk-UA"/>
        </w:rPr>
        <w:t xml:space="preserve">. </w:t>
      </w:r>
      <w:proofErr w:type="spellStart"/>
      <w:r w:rsidRPr="001336DE">
        <w:rPr>
          <w:sz w:val="26"/>
          <w:szCs w:val="26"/>
          <w:lang w:val="uk-UA"/>
        </w:rPr>
        <w:t>посіб</w:t>
      </w:r>
      <w:proofErr w:type="spellEnd"/>
      <w:r w:rsidRPr="001336DE">
        <w:rPr>
          <w:sz w:val="26"/>
          <w:szCs w:val="26"/>
          <w:lang w:val="uk-UA"/>
        </w:rPr>
        <w:t xml:space="preserve">. / (С.А. Кузнецова, Т.М. Болгар, З.С. </w:t>
      </w:r>
      <w:proofErr w:type="spellStart"/>
      <w:r w:rsidRPr="001336DE">
        <w:rPr>
          <w:sz w:val="26"/>
          <w:szCs w:val="26"/>
          <w:lang w:val="uk-UA"/>
        </w:rPr>
        <w:t>Пестовська</w:t>
      </w:r>
      <w:proofErr w:type="spellEnd"/>
      <w:r w:rsidRPr="001336DE">
        <w:rPr>
          <w:sz w:val="26"/>
          <w:szCs w:val="26"/>
          <w:lang w:val="uk-UA"/>
        </w:rPr>
        <w:t xml:space="preserve">); за ред. С.А. </w:t>
      </w:r>
      <w:proofErr w:type="spellStart"/>
      <w:r w:rsidRPr="001336DE">
        <w:rPr>
          <w:sz w:val="26"/>
          <w:szCs w:val="26"/>
          <w:lang w:val="uk-UA"/>
        </w:rPr>
        <w:t>Кузнецової</w:t>
      </w:r>
      <w:proofErr w:type="spellEnd"/>
      <w:r w:rsidRPr="001336DE">
        <w:rPr>
          <w:sz w:val="26"/>
          <w:szCs w:val="26"/>
          <w:lang w:val="uk-UA"/>
        </w:rPr>
        <w:t>. К.: «Центр учбової літератури», 2014. 400 с.</w:t>
      </w:r>
    </w:p>
    <w:p w:rsidR="00B57FC0" w:rsidRPr="001336DE" w:rsidRDefault="004B2B2D" w:rsidP="00AE7649">
      <w:pPr>
        <w:pStyle w:val="a5"/>
        <w:numPr>
          <w:ilvl w:val="0"/>
          <w:numId w:val="2"/>
        </w:numPr>
        <w:suppressLineNumbers/>
        <w:tabs>
          <w:tab w:val="clear" w:pos="720"/>
          <w:tab w:val="num" w:pos="0"/>
          <w:tab w:val="left" w:pos="426"/>
          <w:tab w:val="left" w:pos="993"/>
          <w:tab w:val="left" w:pos="1080"/>
          <w:tab w:val="left" w:pos="1134"/>
        </w:tabs>
        <w:spacing w:line="264" w:lineRule="auto"/>
        <w:ind w:left="0" w:firstLine="360"/>
        <w:jc w:val="both"/>
        <w:rPr>
          <w:sz w:val="28"/>
          <w:szCs w:val="28"/>
          <w:lang w:val="uk-UA"/>
        </w:rPr>
      </w:pPr>
      <w:r w:rsidRPr="001336DE">
        <w:rPr>
          <w:sz w:val="26"/>
          <w:szCs w:val="26"/>
          <w:lang w:val="uk-UA"/>
        </w:rPr>
        <w:t>Петрук О.М. Банківські операції: [</w:t>
      </w:r>
      <w:proofErr w:type="spellStart"/>
      <w:r w:rsidRPr="001336DE">
        <w:rPr>
          <w:sz w:val="26"/>
          <w:szCs w:val="26"/>
          <w:lang w:val="uk-UA"/>
        </w:rPr>
        <w:t>навч</w:t>
      </w:r>
      <w:proofErr w:type="spellEnd"/>
      <w:r w:rsidRPr="001336DE">
        <w:rPr>
          <w:sz w:val="26"/>
          <w:szCs w:val="26"/>
          <w:lang w:val="uk-UA"/>
        </w:rPr>
        <w:t xml:space="preserve">. </w:t>
      </w:r>
      <w:proofErr w:type="spellStart"/>
      <w:r w:rsidRPr="001336DE">
        <w:rPr>
          <w:sz w:val="26"/>
          <w:szCs w:val="26"/>
          <w:lang w:val="uk-UA"/>
        </w:rPr>
        <w:t>посіб</w:t>
      </w:r>
      <w:proofErr w:type="spellEnd"/>
      <w:r w:rsidRPr="001336DE">
        <w:rPr>
          <w:sz w:val="26"/>
          <w:szCs w:val="26"/>
          <w:lang w:val="uk-UA"/>
        </w:rPr>
        <w:t xml:space="preserve">.] / О.М. Петрук, С.З. </w:t>
      </w:r>
      <w:proofErr w:type="spellStart"/>
      <w:r w:rsidRPr="001336DE">
        <w:rPr>
          <w:sz w:val="26"/>
          <w:szCs w:val="26"/>
          <w:lang w:val="uk-UA"/>
        </w:rPr>
        <w:t>Мошенський</w:t>
      </w:r>
      <w:proofErr w:type="spellEnd"/>
      <w:r w:rsidRPr="001336DE">
        <w:rPr>
          <w:sz w:val="26"/>
          <w:szCs w:val="26"/>
          <w:lang w:val="uk-UA"/>
        </w:rPr>
        <w:t>, О.С. Новак. Житомир: ЖДТУ, 2011. 568 с.</w:t>
      </w:r>
    </w:p>
    <w:sectPr w:rsidR="00B57FC0" w:rsidRPr="001336DE" w:rsidSect="0076761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818AE"/>
    <w:multiLevelType w:val="hybridMultilevel"/>
    <w:tmpl w:val="21E4A120"/>
    <w:lvl w:ilvl="0" w:tplc="FD1A865A">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E0E6B"/>
    <w:multiLevelType w:val="hybridMultilevel"/>
    <w:tmpl w:val="B94293D2"/>
    <w:lvl w:ilvl="0" w:tplc="60F4C4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085DFD"/>
    <w:multiLevelType w:val="hybridMultilevel"/>
    <w:tmpl w:val="F3D0FE86"/>
    <w:lvl w:ilvl="0" w:tplc="0CC8C8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CC"/>
    <w:rsid w:val="001336DE"/>
    <w:rsid w:val="00182FDF"/>
    <w:rsid w:val="003C1C08"/>
    <w:rsid w:val="0047293F"/>
    <w:rsid w:val="004906CC"/>
    <w:rsid w:val="004B2B2D"/>
    <w:rsid w:val="004D526F"/>
    <w:rsid w:val="00593883"/>
    <w:rsid w:val="005A2F51"/>
    <w:rsid w:val="006128D3"/>
    <w:rsid w:val="006164FD"/>
    <w:rsid w:val="00767616"/>
    <w:rsid w:val="00877087"/>
    <w:rsid w:val="00A27E20"/>
    <w:rsid w:val="00B25071"/>
    <w:rsid w:val="00B56D5B"/>
    <w:rsid w:val="00B57FC0"/>
    <w:rsid w:val="00BD0E14"/>
    <w:rsid w:val="00C418B0"/>
    <w:rsid w:val="00FA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4333E-E4B0-4523-B061-5D75A4E9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B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B2B2D"/>
    <w:pPr>
      <w:ind w:firstLine="720"/>
      <w:jc w:val="both"/>
    </w:pPr>
    <w:rPr>
      <w:rFonts w:ascii="Tahoma" w:hAnsi="Tahoma" w:cs="Tahoma"/>
      <w:sz w:val="26"/>
      <w:lang w:val="uk-UA"/>
    </w:rPr>
  </w:style>
  <w:style w:type="character" w:customStyle="1" w:styleId="a4">
    <w:name w:val="Основной текст с отступом Знак"/>
    <w:basedOn w:val="a0"/>
    <w:link w:val="a3"/>
    <w:rsid w:val="004B2B2D"/>
    <w:rPr>
      <w:rFonts w:ascii="Tahoma" w:eastAsia="Times New Roman" w:hAnsi="Tahoma" w:cs="Tahoma"/>
      <w:sz w:val="26"/>
      <w:szCs w:val="24"/>
      <w:lang w:val="uk-UA" w:eastAsia="ru-RU"/>
    </w:rPr>
  </w:style>
  <w:style w:type="paragraph" w:styleId="HTML">
    <w:name w:val="HTML Preformatted"/>
    <w:basedOn w:val="a"/>
    <w:link w:val="HTML0"/>
    <w:rsid w:val="004B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4B2B2D"/>
    <w:rPr>
      <w:rFonts w:ascii="Courier New" w:eastAsia="Times New Roman" w:hAnsi="Courier New" w:cs="Courier New"/>
      <w:color w:val="000000"/>
      <w:sz w:val="21"/>
      <w:szCs w:val="21"/>
      <w:lang w:eastAsia="ru-RU"/>
    </w:rPr>
  </w:style>
  <w:style w:type="paragraph" w:styleId="a5">
    <w:name w:val="header"/>
    <w:basedOn w:val="a"/>
    <w:link w:val="a6"/>
    <w:uiPriority w:val="99"/>
    <w:rsid w:val="004B2B2D"/>
    <w:pPr>
      <w:tabs>
        <w:tab w:val="center" w:pos="4153"/>
        <w:tab w:val="right" w:pos="8306"/>
      </w:tabs>
    </w:pPr>
  </w:style>
  <w:style w:type="character" w:customStyle="1" w:styleId="a6">
    <w:name w:val="Верхний колонтитул Знак"/>
    <w:basedOn w:val="a0"/>
    <w:link w:val="a5"/>
    <w:uiPriority w:val="99"/>
    <w:rsid w:val="004B2B2D"/>
    <w:rPr>
      <w:rFonts w:ascii="Times New Roman" w:eastAsia="Times New Roman" w:hAnsi="Times New Roman" w:cs="Times New Roman"/>
      <w:sz w:val="24"/>
      <w:szCs w:val="24"/>
      <w:lang w:eastAsia="ru-RU"/>
    </w:rPr>
  </w:style>
  <w:style w:type="paragraph" w:styleId="2">
    <w:name w:val="Body Text Indent 2"/>
    <w:basedOn w:val="a"/>
    <w:link w:val="20"/>
    <w:rsid w:val="004B2B2D"/>
    <w:pPr>
      <w:spacing w:after="120" w:line="480" w:lineRule="auto"/>
      <w:ind w:left="283"/>
    </w:pPr>
  </w:style>
  <w:style w:type="character" w:customStyle="1" w:styleId="20">
    <w:name w:val="Основной текст с отступом 2 Знак"/>
    <w:basedOn w:val="a0"/>
    <w:link w:val="2"/>
    <w:rsid w:val="004B2B2D"/>
    <w:rPr>
      <w:rFonts w:ascii="Times New Roman" w:eastAsia="Times New Roman" w:hAnsi="Times New Roman" w:cs="Times New Roman"/>
      <w:sz w:val="24"/>
      <w:szCs w:val="24"/>
      <w:lang w:eastAsia="ru-RU"/>
    </w:rPr>
  </w:style>
  <w:style w:type="paragraph" w:customStyle="1" w:styleId="a7">
    <w:name w:val="Звичайний"/>
    <w:basedOn w:val="a"/>
    <w:rsid w:val="004B2B2D"/>
    <w:pPr>
      <w:spacing w:line="312" w:lineRule="auto"/>
      <w:jc w:val="both"/>
    </w:pPr>
    <w:rPr>
      <w:sz w:val="28"/>
      <w:szCs w:val="20"/>
      <w:lang w:val="uk-UA"/>
    </w:rPr>
  </w:style>
  <w:style w:type="paragraph" w:customStyle="1" w:styleId="a8">
    <w:name w:val="Знак Знак Знак"/>
    <w:basedOn w:val="a"/>
    <w:rsid w:val="004B2B2D"/>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2021-10-06T07:10:00Z</dcterms:created>
  <dcterms:modified xsi:type="dcterms:W3CDTF">2022-09-27T06:00:00Z</dcterms:modified>
</cp:coreProperties>
</file>