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05C6F049" w:rsidR="0026213A" w:rsidRDefault="007B06ED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571F88" w:rsidRPr="00571F88">
        <w:rPr>
          <w:sz w:val="22"/>
          <w:szCs w:val="22"/>
        </w:rPr>
        <w:t>0-</w:t>
      </w:r>
      <w:r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50</w:t>
      </w:r>
      <w:r w:rsidR="00571F88" w:rsidRPr="00571F88">
        <w:rPr>
          <w:sz w:val="22"/>
          <w:szCs w:val="22"/>
        </w:rPr>
        <w:t xml:space="preserve"> від </w:t>
      </w:r>
      <w:r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571F88" w:rsidRPr="00571F88">
        <w:rPr>
          <w:sz w:val="22"/>
          <w:szCs w:val="22"/>
        </w:rPr>
        <w:t>.2021 ІКС в АУТП ауд.</w:t>
      </w:r>
      <w:r>
        <w:rPr>
          <w:sz w:val="22"/>
          <w:szCs w:val="22"/>
        </w:rPr>
        <w:t>8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5070DE3C" w:rsidR="00424C81" w:rsidRDefault="00424C8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Лабораторна робота 7</w:t>
      </w:r>
    </w:p>
    <w:p w14:paraId="3A65B9F9" w14:textId="77777777" w:rsidR="00424C81" w:rsidRPr="00424C81" w:rsidRDefault="00424C81" w:rsidP="00424C81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424C81">
        <w:rPr>
          <w:rFonts w:ascii="Times New Roman" w:hAnsi="Times New Roman" w:cs="Times New Roman"/>
          <w:b/>
          <w:color w:val="auto"/>
        </w:rPr>
        <w:t>ДОСЛІДЖЕННЯ МЕТОДІВ АДАПТИВНОЇ ІДЕНТИФІКАЦІЇ МЕХАТРОННИХ ІВС</w:t>
      </w:r>
    </w:p>
    <w:p w14:paraId="6B9C52DB" w14:textId="4139B977" w:rsidR="00424C81" w:rsidRDefault="00424C81" w:rsidP="00424C81">
      <w:pPr>
        <w:pStyle w:val="a4"/>
        <w:ind w:left="1418" w:hanging="1418"/>
        <w:rPr>
          <w:i/>
        </w:rPr>
      </w:pPr>
      <w:r>
        <w:rPr>
          <w:b/>
          <w:bCs/>
          <w:iCs/>
        </w:rPr>
        <w:t>Мета роботи:</w:t>
      </w:r>
      <w:r w:rsidR="00A01845">
        <w:rPr>
          <w:b/>
          <w:bCs/>
          <w:iCs/>
        </w:rPr>
        <w:t xml:space="preserve"> </w:t>
      </w:r>
      <w:r w:rsidR="00A01845" w:rsidRPr="00A01845">
        <w:rPr>
          <w:iCs/>
        </w:rPr>
        <w:t xml:space="preserve">вивчити теоретичні відомості, необхідні для виконання </w:t>
      </w:r>
      <w:r w:rsidRPr="00A01845">
        <w:rPr>
          <w:i/>
        </w:rPr>
        <w:t xml:space="preserve"> </w:t>
      </w:r>
      <w:r w:rsidRPr="00A01845">
        <w:rPr>
          <w:iCs/>
        </w:rPr>
        <w:t>досл</w:t>
      </w:r>
      <w:r>
        <w:rPr>
          <w:iCs/>
        </w:rPr>
        <w:t>ідження умов збіжності алгоритмів адаптивної ідентифікації.</w:t>
      </w:r>
      <w:r>
        <w:rPr>
          <w:i/>
        </w:rPr>
        <w:t xml:space="preserve"> </w:t>
      </w:r>
    </w:p>
    <w:p w14:paraId="67238DBF" w14:textId="77777777" w:rsidR="00424C81" w:rsidRDefault="00424C81" w:rsidP="00424C81">
      <w:pPr>
        <w:pStyle w:val="1"/>
      </w:pPr>
      <w:r>
        <w:t>12.4.1 Теоретичні відомості</w:t>
      </w:r>
    </w:p>
    <w:p w14:paraId="5A01D1B2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Однією із складових частин процесу моделювання ОУ є його ідентифікація. У загальному випадку ідентифікація динамічних об'єктів полягає у визначенні їхньої структури і параметрів по даним, що спостерігаються, тобто по вхідному впливу і вихідній величині ОУ. Ця задача виникає при створенні адаптивних систем, тобто таких, у яких на основі ідентифікації ОУ виробляються оптимальні управляючі дії. До різноманітних варіантів задачі ідентифікації приводять статистичні методи опрацювання інформації в різноманітних областях науки і техніки.</w:t>
      </w:r>
    </w:p>
    <w:p w14:paraId="12D6766E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Адаптивна ідентифікація здійснюється за допомогою моделі відповідної структури, параметри якої в процесі ідентифікації змінюються таким чином, щоб із найменшою похибкою відображати параметри ОУ. Функціональна схема процесу адаптивної ідентифікації наведена на рис.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18.</w:t>
      </w:r>
    </w:p>
    <w:p w14:paraId="488A087E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>Різниця вихідних величин ОУ і моделі утворює нев'язку</w:t>
      </w:r>
      <w:r>
        <w:t xml:space="preserve"> </w:t>
      </w:r>
    </w:p>
    <w:p w14:paraId="72749BE4" w14:textId="77777777" w:rsidR="00424C81" w:rsidRDefault="00424C81" w:rsidP="00424C81">
      <w:pPr>
        <w:pStyle w:val="a3"/>
      </w:pPr>
      <w:r>
        <w:rPr>
          <w:position w:val="-10"/>
        </w:rPr>
        <w:object w:dxaOrig="2020" w:dyaOrig="320" w14:anchorId="6A156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6pt" o:ole="">
            <v:imagedata r:id="rId5" o:title=""/>
          </v:shape>
          <o:OLEObject Type="Embed" ProgID="Equation.3" ShapeID="_x0000_i1025" DrawAspect="Content" ObjectID="_1694882462" r:id="rId6"/>
        </w:object>
      </w:r>
      <w:r>
        <w:t>,</w:t>
      </w:r>
      <w:r>
        <w:tab/>
        <w:t>(12.106)</w:t>
      </w:r>
    </w:p>
    <w:p w14:paraId="7E8D7D06" w14:textId="77777777" w:rsidR="00424C81" w:rsidRDefault="00424C81" w:rsidP="00424C81">
      <w:pPr>
        <w:pStyle w:val="a4"/>
        <w:ind w:left="851" w:hanging="851"/>
      </w:pPr>
      <w:r>
        <w:t xml:space="preserve">де </w:t>
      </w:r>
      <w:r>
        <w:rPr>
          <w:position w:val="-10"/>
        </w:rPr>
        <w:object w:dxaOrig="420" w:dyaOrig="320" w14:anchorId="5216FA41">
          <v:shape id="_x0000_i1026" type="#_x0000_t75" style="width:20.8pt;height:16pt" o:ole="">
            <v:imagedata r:id="rId7" o:title=""/>
          </v:shape>
          <o:OLEObject Type="Embed" ProgID="Equation.3" ShapeID="_x0000_i1026" DrawAspect="Content" ObjectID="_1694882463" r:id="rId8"/>
        </w:object>
      </w:r>
      <w:r>
        <w:t xml:space="preserve"> - значення входу і виходу ОУ, отримані в результаті спостережень; </w:t>
      </w:r>
    </w:p>
    <w:p w14:paraId="1502517C" w14:textId="77777777" w:rsidR="00424C81" w:rsidRDefault="00424C81" w:rsidP="00424C81">
      <w:pPr>
        <w:pStyle w:val="a4"/>
        <w:ind w:firstLine="426"/>
      </w:pPr>
      <w:r>
        <w:t xml:space="preserve">с - вектор параметрів моделі, що настроюється. </w:t>
      </w:r>
    </w:p>
    <w:p w14:paraId="14FCB0BB" w14:textId="77777777" w:rsidR="00424C81" w:rsidRDefault="00424C81" w:rsidP="00424C81">
      <w:pPr>
        <w:pStyle w:val="a4"/>
        <w:ind w:firstLine="426"/>
      </w:pPr>
      <w:r>
        <w:t xml:space="preserve">Будемо вважати, що ОУ стаціонарний, тобто його параметри, не залежать від часу. </w:t>
      </w:r>
    </w:p>
    <w:p w14:paraId="3D14AFA1" w14:textId="77777777" w:rsidR="00424C81" w:rsidRDefault="00424C81" w:rsidP="00424C81">
      <w:pPr>
        <w:pStyle w:val="a4"/>
        <w:ind w:firstLine="426"/>
      </w:pPr>
      <w:r>
        <w:t xml:space="preserve">Якість адаптивної ідентифікації (ступінь наближення моделі в процесі настроювання ОУ) оцінюється по середніх втратах </w:t>
      </w:r>
    </w:p>
    <w:p w14:paraId="5DA28815" w14:textId="77777777" w:rsidR="00424C81" w:rsidRDefault="00424C81" w:rsidP="00424C81">
      <w:pPr>
        <w:pStyle w:val="a3"/>
      </w:pPr>
      <w:r>
        <w:rPr>
          <w:position w:val="-10"/>
        </w:rPr>
        <w:object w:dxaOrig="2060" w:dyaOrig="320" w14:anchorId="568B79A3">
          <v:shape id="_x0000_i1027" type="#_x0000_t75" style="width:102.95pt;height:16pt" o:ole="">
            <v:imagedata r:id="rId9" o:title=""/>
          </v:shape>
          <o:OLEObject Type="Embed" ProgID="Equation.3" ShapeID="_x0000_i1027" DrawAspect="Content" ObjectID="_1694882464" r:id="rId10"/>
        </w:object>
      </w:r>
      <w:r>
        <w:t>,</w:t>
      </w:r>
      <w:r>
        <w:tab/>
        <w:t>(12.107)</w:t>
      </w:r>
    </w:p>
    <w:p w14:paraId="3F4B6A3E" w14:textId="77777777" w:rsidR="00424C81" w:rsidRDefault="00424C81" w:rsidP="00424C81">
      <w:pPr>
        <w:pStyle w:val="a4"/>
      </w:pPr>
      <w:r>
        <w:t xml:space="preserve">де </w:t>
      </w:r>
      <w:r>
        <w:rPr>
          <w:position w:val="-10"/>
        </w:rPr>
        <w:object w:dxaOrig="480" w:dyaOrig="320" w14:anchorId="3FC63CE1">
          <v:shape id="_x0000_i1028" type="#_x0000_t75" style="width:24pt;height:16pt" o:ole="">
            <v:imagedata r:id="rId11" o:title=""/>
          </v:shape>
          <o:OLEObject Type="Embed" ProgID="Equation.3" ShapeID="_x0000_i1028" DrawAspect="Content" ObjectID="_1694882465" r:id="rId12"/>
        </w:object>
      </w:r>
      <w:r>
        <w:t xml:space="preserve"> - математичне очікування; </w:t>
      </w:r>
    </w:p>
    <w:p w14:paraId="4B37937B" w14:textId="77777777" w:rsidR="00424C81" w:rsidRDefault="00424C81" w:rsidP="00424C81">
      <w:pPr>
        <w:pStyle w:val="a4"/>
        <w:tabs>
          <w:tab w:val="num" w:pos="720"/>
        </w:tabs>
        <w:ind w:left="360"/>
      </w:pPr>
      <w:r>
        <w:rPr>
          <w:position w:val="-10"/>
        </w:rPr>
        <w:object w:dxaOrig="380" w:dyaOrig="320" w14:anchorId="331A5556">
          <v:shape id="_x0000_i1029" type="#_x0000_t75" style="width:19.2pt;height:16pt" o:ole="">
            <v:imagedata r:id="rId13" o:title=""/>
          </v:shape>
          <o:OLEObject Type="Embed" ProgID="Equation.3" ShapeID="_x0000_i1029" DrawAspect="Content" ObjectID="_1694882466" r:id="rId14"/>
        </w:object>
      </w:r>
      <w:r>
        <w:t xml:space="preserve"> - функція втрат (ступінь небажаності </w:t>
      </w:r>
      <w:proofErr w:type="spellStart"/>
      <w:r>
        <w:t>нев’язки</w:t>
      </w:r>
      <w:proofErr w:type="spellEnd"/>
      <w:r>
        <w:t xml:space="preserve">). </w:t>
      </w:r>
    </w:p>
    <w:p w14:paraId="2E21B00C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Функція втрат може обчислюватися по різним формулам.</w:t>
      </w:r>
    </w:p>
    <w:p w14:paraId="5D6B9872" w14:textId="77777777" w:rsidR="00424C81" w:rsidRDefault="00424C81" w:rsidP="00424C81">
      <w:pPr>
        <w:pStyle w:val="a4"/>
        <w:ind w:firstLine="426"/>
        <w:rPr>
          <w:i/>
        </w:rPr>
      </w:pPr>
    </w:p>
    <w:bookmarkStart w:id="0" w:name="_MON_1251486059"/>
    <w:bookmarkEnd w:id="0"/>
    <w:bookmarkStart w:id="1" w:name="_MON_1251173650"/>
    <w:bookmarkEnd w:id="1"/>
    <w:p w14:paraId="03C43053" w14:textId="77777777" w:rsidR="00424C81" w:rsidRDefault="00424C81" w:rsidP="00424C81">
      <w:pPr>
        <w:pStyle w:val="a4"/>
        <w:rPr>
          <w:i/>
          <w:lang w:val="en-US"/>
        </w:rPr>
      </w:pPr>
      <w:r>
        <w:rPr>
          <w:i/>
        </w:rPr>
        <w:object w:dxaOrig="8385" w:dyaOrig="5133" w14:anchorId="144896AB">
          <v:shape id="_x0000_i1030" type="#_x0000_t75" style="width:320.55pt;height:195.75pt" o:ole="" fillcolor="window">
            <v:imagedata r:id="rId15" o:title=""/>
          </v:shape>
          <o:OLEObject Type="Embed" ProgID="Word.Picture.8" ShapeID="_x0000_i1030" DrawAspect="Content" ObjectID="_1694882467" r:id="rId16"/>
        </w:object>
      </w:r>
    </w:p>
    <w:p w14:paraId="187E8AA4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18. </w:t>
      </w:r>
      <w:r>
        <w:rPr>
          <w:iCs/>
          <w:color w:val="000000"/>
          <w:szCs w:val="22"/>
        </w:rPr>
        <w:t xml:space="preserve">Функціональна схема процесу адаптивної </w:t>
      </w:r>
      <w:r>
        <w:rPr>
          <w:iCs/>
          <w:color w:val="000000"/>
          <w:szCs w:val="22"/>
        </w:rPr>
        <w:br/>
        <w:t>ідентифікації</w:t>
      </w:r>
    </w:p>
    <w:p w14:paraId="499968AE" w14:textId="77777777" w:rsidR="00424C81" w:rsidRDefault="00424C81" w:rsidP="00424C81">
      <w:pPr>
        <w:pStyle w:val="a4"/>
        <w:ind w:left="2160" w:firstLine="720"/>
        <w:rPr>
          <w:i/>
        </w:rPr>
      </w:pPr>
    </w:p>
    <w:p w14:paraId="1D51B068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Найчастіше використовують:</w:t>
      </w:r>
    </w:p>
    <w:p w14:paraId="61E94D69" w14:textId="77777777" w:rsidR="00424C81" w:rsidRDefault="00424C81" w:rsidP="00424C81">
      <w:pPr>
        <w:pStyle w:val="a4"/>
        <w:ind w:left="426"/>
      </w:pPr>
      <w:r>
        <w:rPr>
          <w:color w:val="000000"/>
          <w:szCs w:val="22"/>
        </w:rPr>
        <w:t xml:space="preserve">- порогову функцію втрат (рис. </w:t>
      </w:r>
      <w:r>
        <w:t>12.</w:t>
      </w:r>
      <w:r>
        <w:rPr>
          <w:color w:val="000000"/>
          <w:szCs w:val="22"/>
        </w:rPr>
        <w:t>19, а)</w:t>
      </w:r>
      <w:r>
        <w:t xml:space="preserve">: </w:t>
      </w:r>
    </w:p>
    <w:p w14:paraId="4E4BA7DC" w14:textId="77777777" w:rsidR="00424C81" w:rsidRDefault="00424C81" w:rsidP="00424C81">
      <w:pPr>
        <w:pStyle w:val="a3"/>
      </w:pPr>
      <w:r>
        <w:rPr>
          <w:position w:val="-32"/>
        </w:rPr>
        <w:object w:dxaOrig="2280" w:dyaOrig="740" w14:anchorId="3FC8CA1B">
          <v:shape id="_x0000_i1031" type="#_x0000_t75" style="width:114.15pt;height:36.8pt" o:ole="">
            <v:imagedata r:id="rId17" o:title=""/>
          </v:shape>
          <o:OLEObject Type="Embed" ProgID="Equation.3" ShapeID="_x0000_i1031" DrawAspect="Content" ObjectID="_1694882468" r:id="rId18"/>
        </w:object>
      </w:r>
    </w:p>
    <w:p w14:paraId="47738048" w14:textId="77777777" w:rsidR="00424C81" w:rsidRDefault="00424C81" w:rsidP="00424C81">
      <w:pPr>
        <w:pStyle w:val="a4"/>
        <w:ind w:firstLine="426"/>
        <w:rPr>
          <w:color w:val="000000"/>
          <w:szCs w:val="22"/>
        </w:rPr>
      </w:pPr>
      <w:r>
        <w:rPr>
          <w:color w:val="000000"/>
          <w:szCs w:val="22"/>
        </w:rPr>
        <w:t xml:space="preserve">- лінійну функцію втрат (рис. </w:t>
      </w:r>
      <w:r>
        <w:t>12.</w:t>
      </w:r>
      <w:r>
        <w:rPr>
          <w:color w:val="000000"/>
          <w:szCs w:val="22"/>
        </w:rPr>
        <w:t>19, б)</w:t>
      </w:r>
    </w:p>
    <w:p w14:paraId="350D306F" w14:textId="77777777" w:rsidR="00424C81" w:rsidRDefault="00424C81" w:rsidP="00424C81">
      <w:pPr>
        <w:pStyle w:val="a3"/>
      </w:pPr>
      <w:r>
        <w:rPr>
          <w:position w:val="-12"/>
        </w:rPr>
        <w:object w:dxaOrig="900" w:dyaOrig="360" w14:anchorId="14FE3930">
          <v:shape id="_x0000_i1032" type="#_x0000_t75" style="width:44.8pt;height:18.15pt" o:ole="">
            <v:imagedata r:id="rId19" o:title=""/>
          </v:shape>
          <o:OLEObject Type="Embed" ProgID="Equation.3" ShapeID="_x0000_i1032" DrawAspect="Content" ObjectID="_1694882469" r:id="rId20"/>
        </w:object>
      </w:r>
      <w:r>
        <w:t>,</w:t>
      </w:r>
    </w:p>
    <w:p w14:paraId="5607E9D7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 xml:space="preserve">- квадратичну функцію втрат (рис. </w:t>
      </w:r>
      <w:r>
        <w:t>12.</w:t>
      </w:r>
      <w:r>
        <w:rPr>
          <w:color w:val="000000"/>
          <w:szCs w:val="22"/>
        </w:rPr>
        <w:t>19, в)</w:t>
      </w:r>
    </w:p>
    <w:p w14:paraId="08A2BCF1" w14:textId="77777777" w:rsidR="00424C81" w:rsidRDefault="00424C81" w:rsidP="00424C81">
      <w:pPr>
        <w:pStyle w:val="a3"/>
        <w:rPr>
          <w:i/>
        </w:rPr>
      </w:pPr>
      <w:r>
        <w:rPr>
          <w:position w:val="-10"/>
        </w:rPr>
        <w:object w:dxaOrig="900" w:dyaOrig="360" w14:anchorId="77E4B5EF">
          <v:shape id="_x0000_i1033" type="#_x0000_t75" style="width:44.8pt;height:18.15pt" o:ole="">
            <v:imagedata r:id="rId21" o:title=""/>
          </v:shape>
          <o:OLEObject Type="Embed" ProgID="Equation.3" ShapeID="_x0000_i1033" DrawAspect="Content" ObjectID="_1694882470" r:id="rId22"/>
        </w:object>
      </w:r>
      <w:r>
        <w:rPr>
          <w:i/>
        </w:rPr>
        <w:t>.</w:t>
      </w:r>
    </w:p>
    <w:p w14:paraId="6637293D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 xml:space="preserve">В лабораторній роботі використовується квадратична функція втрат, тобто втрати пропорційні квадрату </w:t>
      </w:r>
      <w:proofErr w:type="spellStart"/>
      <w:r>
        <w:rPr>
          <w:color w:val="000000"/>
          <w:szCs w:val="22"/>
        </w:rPr>
        <w:t>нев'язки</w:t>
      </w:r>
      <w:proofErr w:type="spellEnd"/>
      <w:r>
        <w:rPr>
          <w:color w:val="000000"/>
          <w:szCs w:val="22"/>
        </w:rPr>
        <w:t>:</w:t>
      </w:r>
    </w:p>
    <w:p w14:paraId="6D35F222" w14:textId="77777777" w:rsidR="00424C81" w:rsidRDefault="00424C81" w:rsidP="00424C81">
      <w:pPr>
        <w:pStyle w:val="a3"/>
      </w:pPr>
      <w:r>
        <w:rPr>
          <w:position w:val="-10"/>
        </w:rPr>
        <w:object w:dxaOrig="1579" w:dyaOrig="360" w14:anchorId="1C248750">
          <v:shape id="_x0000_i1034" type="#_x0000_t75" style="width:78.95pt;height:18.15pt" o:ole="">
            <v:imagedata r:id="rId23" o:title=""/>
          </v:shape>
          <o:OLEObject Type="Embed" ProgID="Equation.3" ShapeID="_x0000_i1034" DrawAspect="Content" ObjectID="_1694882471" r:id="rId24"/>
        </w:object>
      </w:r>
      <w:r>
        <w:t>.</w:t>
      </w:r>
      <w:r>
        <w:tab/>
        <w:t>(12.108)</w:t>
      </w:r>
    </w:p>
    <w:p w14:paraId="4996EE8C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 xml:space="preserve">Алгоритм ідентифікації полягає в тому, що на основі доступних для спостереження значень вхідних і вихідних величин змінюють параметри моделі, що настроюється, так, щоб із ростом числа кроків настроювання моделі середні втрати </w:t>
      </w:r>
      <w:r>
        <w:rPr>
          <w:color w:val="000000"/>
          <w:position w:val="-10"/>
          <w:sz w:val="22"/>
          <w:szCs w:val="22"/>
        </w:rPr>
        <w:object w:dxaOrig="440" w:dyaOrig="320" w14:anchorId="4067DAB5">
          <v:shape id="_x0000_i1035" type="#_x0000_t75" style="width:21.85pt;height:16pt" o:ole="">
            <v:imagedata r:id="rId25" o:title=""/>
          </v:shape>
          <o:OLEObject Type="Embed" ProgID="Equation.3" ShapeID="_x0000_i1035" DrawAspect="Content" ObjectID="_1694882472" r:id="rId26"/>
        </w:object>
      </w:r>
      <w:r>
        <w:rPr>
          <w:color w:val="000000"/>
          <w:sz w:val="22"/>
          <w:szCs w:val="22"/>
        </w:rPr>
        <w:t xml:space="preserve"> досягали мінімального значення.</w:t>
      </w:r>
    </w:p>
    <w:p w14:paraId="3E4A55CA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Таким чином, для рішення задач ідентифікації необхідно:</w:t>
      </w:r>
    </w:p>
    <w:p w14:paraId="44C9F38F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визначити клас ОУ, що досліджуються;</w:t>
      </w:r>
    </w:p>
    <w:p w14:paraId="1291923D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на основі відомостей про ОУ сформувати модель, що настроюється (визначити її структуру);</w:t>
      </w:r>
    </w:p>
    <w:p w14:paraId="75A3E71A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вибрати критерій якості ідентифікації квадрату втрат);</w:t>
      </w:r>
    </w:p>
    <w:p w14:paraId="2BE5D273" w14:textId="77777777" w:rsidR="00424C81" w:rsidRDefault="00424C81" w:rsidP="00424C8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- побудувати алгоритм ідентифікації.</w:t>
      </w:r>
    </w:p>
    <w:p w14:paraId="2AC73EF3" w14:textId="77777777" w:rsidR="00424C81" w:rsidRDefault="00424C81" w:rsidP="00424C81">
      <w:pPr>
        <w:pStyle w:val="a4"/>
        <w:ind w:firstLine="426"/>
      </w:pPr>
      <w:r>
        <w:rPr>
          <w:color w:val="000000"/>
          <w:szCs w:val="22"/>
        </w:rPr>
        <w:t>Рівняння лінійного динамічного ОУ з двома входами (рис. </w:t>
      </w:r>
      <w:r>
        <w:t>12.</w:t>
      </w:r>
      <w:r>
        <w:rPr>
          <w:color w:val="000000"/>
          <w:szCs w:val="22"/>
        </w:rPr>
        <w:t>20) представляється у вигляді лінійного різницевого рівняння</w:t>
      </w:r>
    </w:p>
    <w:p w14:paraId="38C6BA75" w14:textId="77777777" w:rsidR="00424C81" w:rsidRDefault="00424C81" w:rsidP="00424C81">
      <w:pPr>
        <w:pStyle w:val="a3"/>
      </w:pPr>
      <w:r>
        <w:rPr>
          <w:position w:val="-64"/>
        </w:rPr>
        <w:object w:dxaOrig="3500" w:dyaOrig="1380" w14:anchorId="6B3E3901">
          <v:shape id="_x0000_i1036" type="#_x0000_t75" style="width:174.95pt;height:68.8pt" o:ole="" fillcolor="window">
            <v:imagedata r:id="rId27" o:title=""/>
          </v:shape>
          <o:OLEObject Type="Embed" ProgID="Equation.3" ShapeID="_x0000_i1036" DrawAspect="Content" ObjectID="_1694882473" r:id="rId28"/>
        </w:object>
      </w:r>
      <w:r>
        <w:tab/>
        <w:t>(12.109)</w:t>
      </w:r>
    </w:p>
    <w:p w14:paraId="3AEBED9A" w14:textId="77777777" w:rsidR="00424C81" w:rsidRDefault="00424C81" w:rsidP="00424C8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  <w:position w:val="-10"/>
        </w:rPr>
        <w:object w:dxaOrig="440" w:dyaOrig="320" w14:anchorId="4D1DC0BE">
          <v:shape id="_x0000_i1037" type="#_x0000_t75" style="width:21.85pt;height:16pt" o:ole="">
            <v:imagedata r:id="rId29" o:title=""/>
          </v:shape>
          <o:OLEObject Type="Embed" ProgID="Equation.3" ShapeID="_x0000_i1037" DrawAspect="Content" ObjectID="_1694882474" r:id="rId30"/>
        </w:object>
      </w:r>
      <w:r>
        <w:rPr>
          <w:iCs/>
        </w:rPr>
        <w:t xml:space="preserve"> - вихід ОУ; </w:t>
      </w:r>
      <w:r>
        <w:rPr>
          <w:iCs/>
          <w:position w:val="-10"/>
        </w:rPr>
        <w:object w:dxaOrig="1160" w:dyaOrig="300" w14:anchorId="097809BA">
          <v:shape id="_x0000_i1038" type="#_x0000_t75" style="width:58.15pt;height:14.95pt" o:ole="">
            <v:imagedata r:id="rId31" o:title=""/>
          </v:shape>
          <o:OLEObject Type="Embed" ProgID="Equation.3" ShapeID="_x0000_i1038" DrawAspect="Content" ObjectID="_1694882475" r:id="rId32"/>
        </w:object>
      </w:r>
      <w:r>
        <w:rPr>
          <w:iCs/>
        </w:rPr>
        <w:t xml:space="preserve">- дискретний час; </w:t>
      </w:r>
      <w:r>
        <w:rPr>
          <w:iCs/>
          <w:position w:val="-10"/>
        </w:rPr>
        <w:object w:dxaOrig="440" w:dyaOrig="320" w14:anchorId="5D19C9BC">
          <v:shape id="_x0000_i1039" type="#_x0000_t75" style="width:21.85pt;height:16pt" o:ole="">
            <v:imagedata r:id="rId33" o:title=""/>
          </v:shape>
          <o:OLEObject Type="Embed" ProgID="Equation.3" ShapeID="_x0000_i1039" DrawAspect="Content" ObjectID="_1694882476" r:id="rId34"/>
        </w:object>
      </w:r>
      <w:r>
        <w:rPr>
          <w:iCs/>
        </w:rPr>
        <w:t xml:space="preserve"> - вхідний вплив; </w:t>
      </w:r>
      <w:r>
        <w:rPr>
          <w:iCs/>
          <w:position w:val="-10"/>
        </w:rPr>
        <w:object w:dxaOrig="440" w:dyaOrig="320" w14:anchorId="415D0EBC">
          <v:shape id="_x0000_i1040" type="#_x0000_t75" style="width:21.85pt;height:16pt" o:ole="">
            <v:imagedata r:id="rId35" o:title=""/>
          </v:shape>
          <o:OLEObject Type="Embed" ProgID="Equation.3" ShapeID="_x0000_i1040" DrawAspect="Content" ObjectID="_1694882477" r:id="rId36"/>
        </w:object>
      </w:r>
      <w:r>
        <w:rPr>
          <w:iCs/>
        </w:rPr>
        <w:t xml:space="preserve"> - </w:t>
      </w:r>
      <w:proofErr w:type="spellStart"/>
      <w:r>
        <w:rPr>
          <w:iCs/>
        </w:rPr>
        <w:t>збурююча</w:t>
      </w:r>
      <w:proofErr w:type="spellEnd"/>
      <w:r>
        <w:rPr>
          <w:iCs/>
        </w:rPr>
        <w:t xml:space="preserve"> дія, (завада). </w:t>
      </w:r>
    </w:p>
    <w:p w14:paraId="0806F149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Оптимальною моделлю, що настроюється, будемо вважати таку модель, для котрої </w:t>
      </w:r>
      <w:r>
        <w:rPr>
          <w:iCs/>
          <w:position w:val="-10"/>
        </w:rPr>
        <w:object w:dxaOrig="880" w:dyaOrig="360" w14:anchorId="2A0B092E">
          <v:shape id="_x0000_i1041" type="#_x0000_t75" style="width:44.25pt;height:18.15pt" o:ole="">
            <v:imagedata r:id="rId37" o:title=""/>
          </v:shape>
          <o:OLEObject Type="Embed" ProgID="Equation.3" ShapeID="_x0000_i1041" DrawAspect="Content" ObjectID="_1694882478" r:id="rId38"/>
        </w:object>
      </w:r>
      <w:r>
        <w:rPr>
          <w:iCs/>
        </w:rPr>
        <w:t xml:space="preserve"> досягає мінімально можливого значення при певних значеннях її параметрів. </w:t>
      </w:r>
    </w:p>
    <w:p w14:paraId="0D6323D0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Для ОУ з рівнянням (</w:t>
      </w:r>
      <w:r>
        <w:t>12.</w:t>
      </w:r>
      <w:r>
        <w:rPr>
          <w:iCs/>
        </w:rPr>
        <w:t xml:space="preserve">109) рівняння оптимальної моделі має вигляд </w:t>
      </w:r>
    </w:p>
    <w:p w14:paraId="2F618F12" w14:textId="77777777" w:rsidR="00424C81" w:rsidRDefault="00424C81" w:rsidP="00424C81">
      <w:pPr>
        <w:pStyle w:val="a3"/>
      </w:pPr>
      <w:r>
        <w:rPr>
          <w:position w:val="-64"/>
        </w:rPr>
        <w:object w:dxaOrig="3620" w:dyaOrig="1380" w14:anchorId="046BFD1C">
          <v:shape id="_x0000_i1042" type="#_x0000_t75" style="width:180.8pt;height:68.8pt" o:ole="" fillcolor="window">
            <v:imagedata r:id="rId39" o:title=""/>
          </v:shape>
          <o:OLEObject Type="Embed" ProgID="Equation.3" ShapeID="_x0000_i1042" DrawAspect="Content" ObjectID="_1694882479" r:id="rId40"/>
        </w:object>
      </w:r>
      <w:r>
        <w:t>.</w:t>
      </w:r>
      <w:r>
        <w:tab/>
        <w:t>(12.110)</w:t>
      </w:r>
    </w:p>
    <w:p w14:paraId="4CBA7B55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Введемо позначення вектора параметрів моделі</w:t>
      </w:r>
    </w:p>
    <w:p w14:paraId="291A44E5" w14:textId="77777777" w:rsidR="00424C81" w:rsidRDefault="00424C81" w:rsidP="00424C81">
      <w:pPr>
        <w:pStyle w:val="a3"/>
      </w:pPr>
      <w:r>
        <w:rPr>
          <w:position w:val="-10"/>
        </w:rPr>
        <w:object w:dxaOrig="2920" w:dyaOrig="320" w14:anchorId="3DD9D504">
          <v:shape id="_x0000_i1043" type="#_x0000_t75" style="width:146.15pt;height:16pt" o:ole="">
            <v:imagedata r:id="rId41" o:title=""/>
          </v:shape>
          <o:OLEObject Type="Embed" ProgID="Equation.3" ShapeID="_x0000_i1043" DrawAspect="Content" ObjectID="_1694882480" r:id="rId42"/>
        </w:object>
      </w:r>
      <w:r>
        <w:t>.</w:t>
      </w:r>
      <w:r>
        <w:tab/>
        <w:t>(12.111)</w:t>
      </w:r>
    </w:p>
    <w:p w14:paraId="6FD1D6F0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Оптимальне рішення задачі ідентифікації для даної моделі, що настроюється позначимо </w:t>
      </w:r>
    </w:p>
    <w:p w14:paraId="602F958B" w14:textId="77777777" w:rsidR="00424C81" w:rsidRDefault="00424C81" w:rsidP="00424C81">
      <w:pPr>
        <w:pStyle w:val="a3"/>
        <w:rPr>
          <w:iCs/>
        </w:rPr>
      </w:pPr>
      <w:r>
        <w:rPr>
          <w:iCs/>
          <w:position w:val="-10"/>
        </w:rPr>
        <w:object w:dxaOrig="3480" w:dyaOrig="320" w14:anchorId="68CDDCFB">
          <v:shape id="_x0000_i1044" type="#_x0000_t75" style="width:173.85pt;height:16pt" o:ole="">
            <v:imagedata r:id="rId43" o:title=""/>
          </v:shape>
          <o:OLEObject Type="Embed" ProgID="Equation.3" ShapeID="_x0000_i1044" DrawAspect="Content" ObjectID="_1694882481" r:id="rId44"/>
        </w:object>
      </w:r>
      <w:r>
        <w:rPr>
          <w:iCs/>
        </w:rPr>
        <w:t>.</w:t>
      </w:r>
      <w:r>
        <w:rPr>
          <w:iCs/>
        </w:rPr>
        <w:tab/>
        <w:t>(</w:t>
      </w:r>
      <w:r>
        <w:t>12.</w:t>
      </w:r>
      <w:r>
        <w:rPr>
          <w:iCs/>
        </w:rPr>
        <w:t>112)</w:t>
      </w:r>
    </w:p>
    <w:p w14:paraId="1C88E61E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У відповідність з обраним критерієм якості ідентифікація (формула (</w:t>
      </w:r>
      <w:r>
        <w:t>12.</w:t>
      </w:r>
      <w:r>
        <w:rPr>
          <w:iCs/>
        </w:rPr>
        <w:t xml:space="preserve">4.2)) можна записати </w:t>
      </w:r>
    </w:p>
    <w:p w14:paraId="4AF0C099" w14:textId="77777777" w:rsidR="00424C81" w:rsidRDefault="00424C81" w:rsidP="00424C81">
      <w:pPr>
        <w:pStyle w:val="a3"/>
      </w:pPr>
      <w:r>
        <w:rPr>
          <w:position w:val="-10"/>
        </w:rPr>
        <w:object w:dxaOrig="2840" w:dyaOrig="360" w14:anchorId="3CA383EB">
          <v:shape id="_x0000_i1045" type="#_x0000_t75" style="width:141.85pt;height:18.15pt" o:ole="">
            <v:imagedata r:id="rId45" o:title=""/>
          </v:shape>
          <o:OLEObject Type="Embed" ProgID="Equation.3" ShapeID="_x0000_i1045" DrawAspect="Content" ObjectID="_1694882482" r:id="rId46"/>
        </w:object>
      </w:r>
      <w:r>
        <w:t>.</w:t>
      </w:r>
      <w:r>
        <w:tab/>
        <w:t>(12.113)</w:t>
      </w:r>
    </w:p>
    <w:p w14:paraId="11199429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Оптимальне рішення </w:t>
      </w:r>
      <w:r>
        <w:rPr>
          <w:iCs/>
          <w:position w:val="-6"/>
        </w:rPr>
        <w:object w:dxaOrig="300" w:dyaOrig="260" w14:anchorId="68089613">
          <v:shape id="_x0000_i1046" type="#_x0000_t75" style="width:14.95pt;height:12.8pt" o:ole="">
            <v:imagedata r:id="rId47" o:title=""/>
          </v:shape>
          <o:OLEObject Type="Embed" ProgID="Equation.3" ShapeID="_x0000_i1046" DrawAspect="Content" ObjectID="_1694882483" r:id="rId48"/>
        </w:object>
      </w:r>
      <w:r>
        <w:rPr>
          <w:iCs/>
        </w:rPr>
        <w:t xml:space="preserve"> можна знайти з критерію якості (</w:t>
      </w:r>
      <w:r>
        <w:t>12.</w:t>
      </w:r>
      <w:r>
        <w:rPr>
          <w:iCs/>
        </w:rPr>
        <w:t xml:space="preserve">113) за допомогою методу найменших квадратів, що призводить до рішення системи лінійних алгебраїчних рівнянь. </w:t>
      </w:r>
    </w:p>
    <w:p w14:paraId="1D55B5EC" w14:textId="77777777" w:rsidR="00424C81" w:rsidRDefault="00424C81" w:rsidP="00424C81">
      <w:pPr>
        <w:pStyle w:val="a4"/>
        <w:ind w:firstLine="426"/>
        <w:rPr>
          <w:i/>
        </w:rPr>
      </w:pPr>
    </w:p>
    <w:p w14:paraId="7C30EE15" w14:textId="77777777" w:rsidR="00424C81" w:rsidRDefault="00424C81" w:rsidP="00424C81">
      <w:pPr>
        <w:pStyle w:val="a4"/>
        <w:ind w:firstLine="426"/>
        <w:rPr>
          <w:i/>
        </w:rPr>
      </w:pPr>
    </w:p>
    <w:bookmarkStart w:id="2" w:name="_MON_1251486876"/>
    <w:bookmarkEnd w:id="2"/>
    <w:p w14:paraId="7C2A832D" w14:textId="77777777" w:rsidR="00424C81" w:rsidRDefault="00424C81" w:rsidP="00424C81">
      <w:pPr>
        <w:pStyle w:val="a4"/>
        <w:ind w:firstLine="426"/>
        <w:jc w:val="center"/>
        <w:rPr>
          <w:i/>
        </w:rPr>
      </w:pPr>
      <w:r>
        <w:rPr>
          <w:i/>
        </w:rPr>
        <w:object w:dxaOrig="5124" w:dyaOrig="8110" w14:anchorId="2C725096">
          <v:shape id="_x0000_i1047" type="#_x0000_t75" style="width:245.85pt;height:389.35pt" o:ole="" fillcolor="window">
            <v:imagedata r:id="rId49" o:title=""/>
          </v:shape>
          <o:OLEObject Type="Embed" ProgID="Word.Picture.8" ShapeID="_x0000_i1047" DrawAspect="Content" ObjectID="_1694882484" r:id="rId50"/>
        </w:object>
      </w:r>
    </w:p>
    <w:p w14:paraId="05F756C1" w14:textId="77777777" w:rsidR="00424C81" w:rsidRDefault="00424C81" w:rsidP="00424C81">
      <w:pPr>
        <w:pStyle w:val="a4"/>
        <w:jc w:val="center"/>
        <w:rPr>
          <w:iCs/>
          <w:color w:val="000000"/>
          <w:szCs w:val="22"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>19. Ф</w:t>
      </w:r>
      <w:r>
        <w:rPr>
          <w:iCs/>
          <w:color w:val="000000"/>
          <w:szCs w:val="22"/>
        </w:rPr>
        <w:t>ункції втрат:</w:t>
      </w:r>
    </w:p>
    <w:p w14:paraId="7CC7D1E6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  <w:color w:val="000000"/>
          <w:szCs w:val="22"/>
        </w:rPr>
        <w:t>а - порогова; б - лінійна; в- квадратична</w:t>
      </w:r>
    </w:p>
    <w:p w14:paraId="18CC4FB4" w14:textId="77777777" w:rsidR="00424C81" w:rsidRDefault="00424C81" w:rsidP="00424C81">
      <w:pPr>
        <w:pStyle w:val="a4"/>
        <w:ind w:firstLine="426"/>
        <w:rPr>
          <w:i/>
        </w:rPr>
      </w:pPr>
    </w:p>
    <w:bookmarkStart w:id="3" w:name="_MON_1251179687"/>
    <w:bookmarkStart w:id="4" w:name="_MON_1251486447"/>
    <w:bookmarkStart w:id="5" w:name="_MON_1251486598"/>
    <w:bookmarkEnd w:id="3"/>
    <w:bookmarkEnd w:id="4"/>
    <w:bookmarkEnd w:id="5"/>
    <w:bookmarkStart w:id="6" w:name="_MON_1251179645"/>
    <w:bookmarkEnd w:id="6"/>
    <w:p w14:paraId="711A7CA3" w14:textId="77777777" w:rsidR="00424C81" w:rsidRDefault="00424C81" w:rsidP="00424C81">
      <w:pPr>
        <w:pStyle w:val="a4"/>
        <w:ind w:firstLine="426"/>
        <w:jc w:val="center"/>
        <w:rPr>
          <w:i/>
        </w:rPr>
      </w:pPr>
      <w:r>
        <w:rPr>
          <w:i/>
        </w:rPr>
        <w:object w:dxaOrig="3423" w:dyaOrig="1448" w14:anchorId="388A63BC">
          <v:shape id="_x0000_i1048" type="#_x0000_t75" style="width:204.8pt;height:86.4pt" o:ole="" fillcolor="window">
            <v:imagedata r:id="rId51" o:title=""/>
          </v:shape>
          <o:OLEObject Type="Embed" ProgID="Word.Picture.8" ShapeID="_x0000_i1048" DrawAspect="Content" ObjectID="_1694882485" r:id="rId52"/>
        </w:object>
      </w:r>
    </w:p>
    <w:p w14:paraId="202C67A9" w14:textId="77777777" w:rsidR="00424C81" w:rsidRDefault="00424C81" w:rsidP="00424C81">
      <w:pPr>
        <w:pStyle w:val="a4"/>
        <w:ind w:firstLine="426"/>
        <w:rPr>
          <w:i/>
        </w:rPr>
      </w:pPr>
    </w:p>
    <w:p w14:paraId="62918E57" w14:textId="77777777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20. Блок-схема </w:t>
      </w:r>
      <w:r>
        <w:rPr>
          <w:iCs/>
          <w:color w:val="000000"/>
          <w:szCs w:val="22"/>
        </w:rPr>
        <w:t xml:space="preserve">лінійного динамічного ОУ </w:t>
      </w:r>
      <w:r>
        <w:rPr>
          <w:iCs/>
          <w:color w:val="000000"/>
          <w:szCs w:val="22"/>
        </w:rPr>
        <w:br/>
        <w:t>з двома входами</w:t>
      </w:r>
    </w:p>
    <w:p w14:paraId="050E988B" w14:textId="77777777" w:rsidR="00424C81" w:rsidRDefault="00424C81" w:rsidP="00424C81">
      <w:pPr>
        <w:pStyle w:val="a4"/>
        <w:ind w:firstLine="426"/>
        <w:rPr>
          <w:i/>
        </w:rPr>
      </w:pPr>
    </w:p>
    <w:p w14:paraId="1BFEC66B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Умова, що визначає оптимальне рішення задачі ідентифікації (</w:t>
      </w:r>
      <w:r>
        <w:rPr>
          <w:iCs/>
          <w:position w:val="-6"/>
        </w:rPr>
        <w:object w:dxaOrig="620" w:dyaOrig="260" w14:anchorId="3020E396">
          <v:shape id="_x0000_i1049" type="#_x0000_t75" style="width:30.95pt;height:12.8pt" o:ole="">
            <v:imagedata r:id="rId53" o:title=""/>
          </v:shape>
          <o:OLEObject Type="Embed" ProgID="Equation.3" ShapeID="_x0000_i1049" DrawAspect="Content" ObjectID="_1694882486" r:id="rId54"/>
        </w:object>
      </w:r>
      <w:r>
        <w:rPr>
          <w:iCs/>
        </w:rPr>
        <w:t xml:space="preserve">), має вигляд </w:t>
      </w:r>
    </w:p>
    <w:p w14:paraId="180EBA02" w14:textId="77777777" w:rsidR="00424C81" w:rsidRDefault="00424C81" w:rsidP="00424C81">
      <w:pPr>
        <w:pStyle w:val="a3"/>
        <w:rPr>
          <w:iCs/>
        </w:rPr>
      </w:pPr>
      <w:r>
        <w:rPr>
          <w:iCs/>
          <w:position w:val="-10"/>
        </w:rPr>
        <w:object w:dxaOrig="2799" w:dyaOrig="320" w14:anchorId="78C7C57C">
          <v:shape id="_x0000_i1050" type="#_x0000_t75" style="width:139.75pt;height:16pt" o:ole="">
            <v:imagedata r:id="rId55" o:title=""/>
          </v:shape>
          <o:OLEObject Type="Embed" ProgID="Equation.3" ShapeID="_x0000_i1050" DrawAspect="Content" ObjectID="_1694882487" r:id="rId56"/>
        </w:object>
      </w:r>
      <w:r>
        <w:rPr>
          <w:iCs/>
        </w:rPr>
        <w:t>,</w:t>
      </w:r>
      <w:r>
        <w:rPr>
          <w:iCs/>
        </w:rPr>
        <w:tab/>
        <w:t>(</w:t>
      </w:r>
      <w:r>
        <w:t>12.</w:t>
      </w:r>
      <w:r>
        <w:rPr>
          <w:iCs/>
        </w:rPr>
        <w:t>114)</w:t>
      </w:r>
    </w:p>
    <w:p w14:paraId="0802AEFA" w14:textId="6616A042" w:rsidR="00424C81" w:rsidRDefault="00424C81" w:rsidP="00424C81">
      <w:pPr>
        <w:pStyle w:val="a4"/>
        <w:rPr>
          <w:iCs/>
        </w:rPr>
      </w:pPr>
      <w:r>
        <w:rPr>
          <w:iCs/>
        </w:rPr>
        <w:t xml:space="preserve">де </w:t>
      </w:r>
      <w:r>
        <w:rPr>
          <w:iCs/>
          <w:position w:val="-6"/>
        </w:rPr>
        <w:object w:dxaOrig="360" w:dyaOrig="260" w14:anchorId="22F017A4">
          <v:shape id="_x0000_i1051" type="#_x0000_t75" style="width:18.15pt;height:12.8pt" o:ole="">
            <v:imagedata r:id="rId57" o:title=""/>
          </v:shape>
          <o:OLEObject Type="Embed" ProgID="Equation.3" ShapeID="_x0000_i1051" DrawAspect="Content" ObjectID="_1694882488" r:id="rId58"/>
        </w:object>
      </w:r>
      <w:r>
        <w:rPr>
          <w:iCs/>
        </w:rPr>
        <w:t xml:space="preserve"> - граді</w:t>
      </w:r>
      <w:r w:rsidR="00054595">
        <w:rPr>
          <w:iCs/>
        </w:rPr>
        <w:t>є</w:t>
      </w:r>
      <w:r>
        <w:rPr>
          <w:iCs/>
        </w:rPr>
        <w:t xml:space="preserve">нт середніх втрат; </w:t>
      </w:r>
      <w:r>
        <w:rPr>
          <w:iCs/>
          <w:position w:val="-10"/>
        </w:rPr>
        <w:object w:dxaOrig="480" w:dyaOrig="320" w14:anchorId="6FC7B023">
          <v:shape id="_x0000_i1052" type="#_x0000_t75" style="width:24pt;height:16pt" o:ole="">
            <v:imagedata r:id="rId59" o:title=""/>
          </v:shape>
          <o:OLEObject Type="Embed" ProgID="Equation.3" ShapeID="_x0000_i1052" DrawAspect="Content" ObjectID="_1694882489" r:id="rId60"/>
        </w:object>
      </w:r>
      <w:r>
        <w:rPr>
          <w:iCs/>
        </w:rPr>
        <w:t>- граді</w:t>
      </w:r>
      <w:r w:rsidR="00054595">
        <w:rPr>
          <w:iCs/>
        </w:rPr>
        <w:t>є</w:t>
      </w:r>
      <w:r>
        <w:rPr>
          <w:iCs/>
        </w:rPr>
        <w:t xml:space="preserve">нт функції втрат, </w:t>
      </w:r>
    </w:p>
    <w:p w14:paraId="69FF74E6" w14:textId="77777777" w:rsidR="00424C81" w:rsidRDefault="00424C81" w:rsidP="00424C81">
      <w:pPr>
        <w:pStyle w:val="a4"/>
        <w:rPr>
          <w:i/>
        </w:rPr>
      </w:pPr>
      <w:r>
        <w:rPr>
          <w:i/>
        </w:rPr>
        <w:tab/>
      </w:r>
      <w:r>
        <w:rPr>
          <w:position w:val="-10"/>
        </w:rPr>
        <w:object w:dxaOrig="2260" w:dyaOrig="320" w14:anchorId="5ABD2C71">
          <v:shape id="_x0000_i1053" type="#_x0000_t75" style="width:113.05pt;height:16pt" o:ole="">
            <v:imagedata r:id="rId61" o:title=""/>
          </v:shape>
          <o:OLEObject Type="Embed" ProgID="Equation.3" ShapeID="_x0000_i1053" DrawAspect="Content" ObjectID="_1694882490" r:id="rId62"/>
        </w:object>
      </w:r>
      <w:r>
        <w:rPr>
          <w:i/>
        </w:rPr>
        <w:t>.</w:t>
      </w:r>
    </w:p>
    <w:p w14:paraId="083491B8" w14:textId="78149883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Векторне рівняння (</w:t>
      </w:r>
      <w:r>
        <w:t>12.</w:t>
      </w:r>
      <w:r>
        <w:rPr>
          <w:iCs/>
        </w:rPr>
        <w:t xml:space="preserve">114) еквівалентно системі нелінійних алгебраїчних рівнянь щодо компонент вектора </w:t>
      </w:r>
      <w:r>
        <w:rPr>
          <w:iCs/>
          <w:position w:val="-6"/>
        </w:rPr>
        <w:object w:dxaOrig="180" w:dyaOrig="200" w14:anchorId="265EE376">
          <v:shape id="_x0000_i1054" type="#_x0000_t75" style="width:9.05pt;height:10.15pt" o:ole="">
            <v:imagedata r:id="rId63" o:title=""/>
          </v:shape>
          <o:OLEObject Type="Embed" ProgID="Equation.3" ShapeID="_x0000_i1054" DrawAspect="Content" ObjectID="_1694882491" r:id="rId64"/>
        </w:object>
      </w:r>
      <w:r>
        <w:rPr>
          <w:iCs/>
        </w:rPr>
        <w:t>. У зв'язку з трудно</w:t>
      </w:r>
      <w:r w:rsidR="00054595">
        <w:rPr>
          <w:iCs/>
        </w:rPr>
        <w:t>щам</w:t>
      </w:r>
      <w:r>
        <w:rPr>
          <w:iCs/>
        </w:rPr>
        <w:t>и, що виникають при аналітичному рішенні рівняння (</w:t>
      </w:r>
      <w:r>
        <w:t>12.</w:t>
      </w:r>
      <w:r>
        <w:rPr>
          <w:iCs/>
        </w:rPr>
        <w:t xml:space="preserve">114), </w:t>
      </w:r>
      <w:r>
        <w:rPr>
          <w:iCs/>
        </w:rPr>
        <w:lastRenderedPageBreak/>
        <w:t>переходять до наближених методів. Це значить, що рівняння (</w:t>
      </w:r>
      <w:r>
        <w:t>12.</w:t>
      </w:r>
      <w:r>
        <w:rPr>
          <w:iCs/>
        </w:rPr>
        <w:t xml:space="preserve">114) заміняється різницевим рівнянням, рішення якого </w:t>
      </w:r>
      <w:r>
        <w:rPr>
          <w:iCs/>
          <w:position w:val="-10"/>
        </w:rPr>
        <w:object w:dxaOrig="420" w:dyaOrig="320" w14:anchorId="2148FBBD">
          <v:shape id="_x0000_i1055" type="#_x0000_t75" style="width:20.8pt;height:16pt" o:ole="">
            <v:imagedata r:id="rId65" o:title=""/>
          </v:shape>
          <o:OLEObject Type="Embed" ProgID="Equation.3" ShapeID="_x0000_i1055" DrawAspect="Content" ObjectID="_1694882492" r:id="rId66"/>
        </w:object>
      </w:r>
      <w:r>
        <w:rPr>
          <w:iCs/>
        </w:rPr>
        <w:t xml:space="preserve"> з плином часу прагне до оптимального рішення </w:t>
      </w:r>
      <w:r>
        <w:rPr>
          <w:iCs/>
          <w:position w:val="-6"/>
        </w:rPr>
        <w:object w:dxaOrig="300" w:dyaOrig="260" w14:anchorId="07EE3B49">
          <v:shape id="_x0000_i1056" type="#_x0000_t75" style="width:14.95pt;height:12.8pt" o:ole="">
            <v:imagedata r:id="rId67" o:title=""/>
          </v:shape>
          <o:OLEObject Type="Embed" ProgID="Equation.3" ShapeID="_x0000_i1056" DrawAspect="Content" ObjectID="_1694882493" r:id="rId68"/>
        </w:object>
      </w:r>
      <w:r>
        <w:rPr>
          <w:iCs/>
        </w:rPr>
        <w:t xml:space="preserve">. </w:t>
      </w:r>
    </w:p>
    <w:p w14:paraId="63C7047A" w14:textId="31EA76F2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Якщо граді</w:t>
      </w:r>
      <w:r w:rsidR="00054595">
        <w:rPr>
          <w:iCs/>
        </w:rPr>
        <w:t>є</w:t>
      </w:r>
      <w:r>
        <w:rPr>
          <w:iCs/>
        </w:rPr>
        <w:t xml:space="preserve">нт середніх втрат </w:t>
      </w:r>
      <w:r>
        <w:rPr>
          <w:iCs/>
          <w:position w:val="-10"/>
        </w:rPr>
        <w:object w:dxaOrig="600" w:dyaOrig="320" w14:anchorId="596506C8">
          <v:shape id="_x0000_i1057" type="#_x0000_t75" style="width:29.85pt;height:16pt" o:ole="">
            <v:imagedata r:id="rId69" o:title=""/>
          </v:shape>
          <o:OLEObject Type="Embed" ProgID="Equation.3" ShapeID="_x0000_i1057" DrawAspect="Content" ObjectID="_1694882494" r:id="rId70"/>
        </w:object>
      </w:r>
      <w:r>
        <w:rPr>
          <w:iCs/>
        </w:rPr>
        <w:t xml:space="preserve"> відомий (на основі попередніх спостережень за ОУ і моделлю, що настроюється), то алгоритм адаптації (ітеративний алгоритм) має вигляд </w:t>
      </w:r>
    </w:p>
    <w:p w14:paraId="6503A4D8" w14:textId="77777777" w:rsidR="00424C81" w:rsidRDefault="00424C81" w:rsidP="00424C81">
      <w:pPr>
        <w:pStyle w:val="a3"/>
      </w:pPr>
      <w:r>
        <w:rPr>
          <w:position w:val="-10"/>
        </w:rPr>
        <w:object w:dxaOrig="2960" w:dyaOrig="320" w14:anchorId="13C20764">
          <v:shape id="_x0000_i1058" type="#_x0000_t75" style="width:148.25pt;height:16pt" o:ole="">
            <v:imagedata r:id="rId71" o:title=""/>
          </v:shape>
          <o:OLEObject Type="Embed" ProgID="Equation.3" ShapeID="_x0000_i1058" DrawAspect="Content" ObjectID="_1694882495" r:id="rId72"/>
        </w:object>
      </w:r>
      <w:r>
        <w:t>,</w:t>
      </w:r>
      <w:r>
        <w:tab/>
        <w:t>(12.115)</w:t>
      </w:r>
    </w:p>
    <w:p w14:paraId="57D7DB38" w14:textId="77777777" w:rsidR="00424C81" w:rsidRDefault="00424C81" w:rsidP="00424C81">
      <w:pPr>
        <w:pStyle w:val="a4"/>
        <w:ind w:left="567" w:hanging="567"/>
        <w:rPr>
          <w:iCs/>
        </w:rPr>
      </w:pPr>
      <w:r>
        <w:rPr>
          <w:iCs/>
        </w:rPr>
        <w:t xml:space="preserve">де </w:t>
      </w:r>
      <w:r>
        <w:rPr>
          <w:iCs/>
          <w:position w:val="-10"/>
        </w:rPr>
        <w:object w:dxaOrig="499" w:dyaOrig="320" w14:anchorId="15A24DEA">
          <v:shape id="_x0000_i1059" type="#_x0000_t75" style="width:25.05pt;height:16pt" o:ole="">
            <v:imagedata r:id="rId73" o:title=""/>
          </v:shape>
          <o:OLEObject Type="Embed" ProgID="Equation.3" ShapeID="_x0000_i1059" DrawAspect="Content" ObjectID="_1694882496" r:id="rId74"/>
        </w:object>
      </w:r>
      <w:r>
        <w:rPr>
          <w:iCs/>
        </w:rPr>
        <w:t xml:space="preserve"> - матриця підсилення; </w:t>
      </w:r>
    </w:p>
    <w:p w14:paraId="0F01CAA3" w14:textId="77777777" w:rsidR="00424C81" w:rsidRDefault="00424C81" w:rsidP="00424C81">
      <w:pPr>
        <w:pStyle w:val="a4"/>
        <w:ind w:left="567" w:hanging="141"/>
        <w:rPr>
          <w:iCs/>
        </w:rPr>
      </w:pPr>
      <w:r>
        <w:rPr>
          <w:iCs/>
        </w:rPr>
        <w:t>c</w:t>
      </w:r>
      <w:r>
        <w:rPr>
          <w:iCs/>
          <w:vertAlign w:val="subscript"/>
        </w:rPr>
        <w:t>0</w:t>
      </w:r>
      <w:r>
        <w:rPr>
          <w:iCs/>
        </w:rPr>
        <w:t xml:space="preserve">- початкова умова (звичайно вибирається довільно). </w:t>
      </w:r>
    </w:p>
    <w:p w14:paraId="52C79A24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Блок-схема ітеративного алгоритму показана на рис. </w:t>
      </w:r>
      <w:r>
        <w:t>12.</w:t>
      </w:r>
      <w:r>
        <w:rPr>
          <w:iCs/>
        </w:rPr>
        <w:t xml:space="preserve">21, де ЕЗ - елемент затримки. </w:t>
      </w:r>
    </w:p>
    <w:p w14:paraId="4E71497E" w14:textId="1250AB4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Якщо </w:t>
      </w:r>
      <w:r w:rsidR="00054595">
        <w:rPr>
          <w:iCs/>
        </w:rPr>
        <w:t>градієнт</w:t>
      </w:r>
      <w:r>
        <w:rPr>
          <w:iCs/>
        </w:rPr>
        <w:t xml:space="preserve"> середніх втрат невідомий (цілком невідома щільність розподілу перешкод і спостережень), то алгоритм ідентифікації (</w:t>
      </w:r>
      <w:r w:rsidR="00054595">
        <w:rPr>
          <w:iCs/>
        </w:rPr>
        <w:t>рекурентний</w:t>
      </w:r>
      <w:r>
        <w:rPr>
          <w:iCs/>
        </w:rPr>
        <w:t xml:space="preserve"> алгоритм) має вигляд </w:t>
      </w:r>
    </w:p>
    <w:p w14:paraId="6B1D4E9F" w14:textId="77777777" w:rsidR="00424C81" w:rsidRDefault="00424C81" w:rsidP="00424C81">
      <w:pPr>
        <w:pStyle w:val="a3"/>
      </w:pPr>
      <w:r>
        <w:rPr>
          <w:position w:val="-10"/>
        </w:rPr>
        <w:object w:dxaOrig="3820" w:dyaOrig="320" w14:anchorId="0E93C188">
          <v:shape id="_x0000_i1060" type="#_x0000_t75" style="width:190.95pt;height:16pt" o:ole="">
            <v:imagedata r:id="rId75" o:title=""/>
          </v:shape>
          <o:OLEObject Type="Embed" ProgID="Equation.3" ShapeID="_x0000_i1060" DrawAspect="Content" ObjectID="_1694882497" r:id="rId76"/>
        </w:object>
      </w:r>
      <w:r>
        <w:t>.</w:t>
      </w:r>
      <w:r>
        <w:tab/>
        <w:t xml:space="preserve">(12.116) </w:t>
      </w:r>
    </w:p>
    <w:p w14:paraId="5E5E2086" w14:textId="6D2B1115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 xml:space="preserve">Блок-схема </w:t>
      </w:r>
      <w:r w:rsidR="00054595">
        <w:rPr>
          <w:iCs/>
        </w:rPr>
        <w:t>рекурентного</w:t>
      </w:r>
      <w:r>
        <w:rPr>
          <w:iCs/>
        </w:rPr>
        <w:t xml:space="preserve"> алгоритму показана на рис. </w:t>
      </w:r>
      <w:r>
        <w:t>12.</w:t>
      </w:r>
      <w:r>
        <w:rPr>
          <w:iCs/>
        </w:rPr>
        <w:t xml:space="preserve">22. </w:t>
      </w:r>
    </w:p>
    <w:bookmarkStart w:id="7" w:name="_MON_1251179821"/>
    <w:bookmarkStart w:id="8" w:name="_MON_1251179876"/>
    <w:bookmarkStart w:id="9" w:name="_MON_1251180160"/>
    <w:bookmarkEnd w:id="7"/>
    <w:bookmarkEnd w:id="8"/>
    <w:bookmarkEnd w:id="9"/>
    <w:bookmarkStart w:id="10" w:name="_MON_1251179765"/>
    <w:bookmarkEnd w:id="10"/>
    <w:p w14:paraId="5C128AC5" w14:textId="77777777" w:rsidR="00424C81" w:rsidRDefault="00424C81" w:rsidP="00424C81">
      <w:pPr>
        <w:pStyle w:val="a4"/>
        <w:ind w:firstLine="426"/>
        <w:rPr>
          <w:i/>
        </w:rPr>
      </w:pPr>
      <w:r>
        <w:rPr>
          <w:i/>
        </w:rPr>
        <w:object w:dxaOrig="6117" w:dyaOrig="3573" w14:anchorId="557448BC">
          <v:shape id="_x0000_i1061" type="#_x0000_t75" style="width:293.85pt;height:171.75pt" o:ole="" fillcolor="window">
            <v:imagedata r:id="rId77" o:title=""/>
          </v:shape>
          <o:OLEObject Type="Embed" ProgID="Word.Picture.8" ShapeID="_x0000_i1061" DrawAspect="Content" ObjectID="_1694882498" r:id="rId78"/>
        </w:object>
      </w:r>
    </w:p>
    <w:p w14:paraId="4E629C74" w14:textId="77777777" w:rsidR="00424C81" w:rsidRDefault="00424C81" w:rsidP="00424C81">
      <w:pPr>
        <w:pStyle w:val="a4"/>
        <w:ind w:firstLine="426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>12. Блок-схема ітеративного алгоритму</w:t>
      </w:r>
    </w:p>
    <w:p w14:paraId="3818F5C4" w14:textId="77777777" w:rsidR="00424C81" w:rsidRDefault="00424C81" w:rsidP="00424C81">
      <w:pPr>
        <w:pStyle w:val="a4"/>
        <w:ind w:firstLine="426"/>
        <w:rPr>
          <w:i/>
        </w:rPr>
      </w:pPr>
    </w:p>
    <w:bookmarkStart w:id="11" w:name="_MON_1251180126"/>
    <w:bookmarkEnd w:id="11"/>
    <w:bookmarkStart w:id="12" w:name="_MON_1251179911"/>
    <w:bookmarkEnd w:id="12"/>
    <w:p w14:paraId="30994210" w14:textId="77777777" w:rsidR="00424C81" w:rsidRDefault="00424C81" w:rsidP="00424C81">
      <w:pPr>
        <w:pStyle w:val="a4"/>
        <w:rPr>
          <w:i/>
        </w:rPr>
      </w:pPr>
      <w:r>
        <w:rPr>
          <w:i/>
        </w:rPr>
        <w:object w:dxaOrig="6967" w:dyaOrig="3857" w14:anchorId="69173554">
          <v:shape id="_x0000_i1062" type="#_x0000_t75" style="width:313.6pt;height:173.85pt" o:ole="" fillcolor="window">
            <v:imagedata r:id="rId79" o:title=""/>
          </v:shape>
          <o:OLEObject Type="Embed" ProgID="Word.Picture.8" ShapeID="_x0000_i1062" DrawAspect="Content" ObjectID="_1694882499" r:id="rId80"/>
        </w:object>
      </w:r>
    </w:p>
    <w:p w14:paraId="02881BD6" w14:textId="54066949" w:rsidR="00424C81" w:rsidRDefault="00424C81" w:rsidP="00424C81">
      <w:pPr>
        <w:pStyle w:val="a4"/>
        <w:jc w:val="center"/>
        <w:rPr>
          <w:iCs/>
        </w:rPr>
      </w:pPr>
      <w:r>
        <w:rPr>
          <w:iCs/>
        </w:rPr>
        <w:t xml:space="preserve">Рис. </w:t>
      </w:r>
      <w:r>
        <w:t>12.</w:t>
      </w:r>
      <w:r>
        <w:rPr>
          <w:iCs/>
        </w:rPr>
        <w:t xml:space="preserve">22. Блок-схема </w:t>
      </w:r>
      <w:r w:rsidR="00054595">
        <w:rPr>
          <w:iCs/>
        </w:rPr>
        <w:t>рекурентного</w:t>
      </w:r>
      <w:r>
        <w:rPr>
          <w:iCs/>
        </w:rPr>
        <w:t xml:space="preserve"> алгоритму</w:t>
      </w:r>
    </w:p>
    <w:p w14:paraId="3AA080D0" w14:textId="77777777" w:rsidR="00424C81" w:rsidRDefault="00424C81" w:rsidP="00424C81">
      <w:pPr>
        <w:pStyle w:val="a4"/>
        <w:ind w:firstLine="720"/>
        <w:rPr>
          <w:iCs/>
        </w:rPr>
      </w:pPr>
    </w:p>
    <w:p w14:paraId="3A7A7B84" w14:textId="77777777" w:rsidR="00424C81" w:rsidRDefault="00424C81" w:rsidP="00424C81">
      <w:pPr>
        <w:pStyle w:val="a4"/>
        <w:ind w:firstLine="426"/>
        <w:rPr>
          <w:iCs/>
        </w:rPr>
      </w:pPr>
      <w:r>
        <w:rPr>
          <w:iCs/>
        </w:rPr>
        <w:t>Практичну реалізацію алгоритмів, що відповідають формулам (</w:t>
      </w:r>
      <w:r>
        <w:t>12.</w:t>
      </w:r>
      <w:r>
        <w:rPr>
          <w:iCs/>
        </w:rPr>
        <w:t>4.10) і (</w:t>
      </w:r>
      <w:r>
        <w:t>12.</w:t>
      </w:r>
      <w:r>
        <w:rPr>
          <w:iCs/>
        </w:rPr>
        <w:t xml:space="preserve">4.11), доцільно здійснити на ЕОМ. </w:t>
      </w:r>
    </w:p>
    <w:p w14:paraId="5EF5D774" w14:textId="77777777" w:rsidR="00571F88" w:rsidRPr="00571F88" w:rsidRDefault="00571F88" w:rsidP="00571F88">
      <w:pPr>
        <w:jc w:val="center"/>
        <w:rPr>
          <w:sz w:val="22"/>
          <w:szCs w:val="22"/>
        </w:rPr>
      </w:pPr>
    </w:p>
    <w:sectPr w:rsidR="00571F88" w:rsidRPr="0057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054595"/>
    <w:rsid w:val="00167E12"/>
    <w:rsid w:val="001C7EBE"/>
    <w:rsid w:val="0026213A"/>
    <w:rsid w:val="0030769A"/>
    <w:rsid w:val="003B6DD2"/>
    <w:rsid w:val="00424C81"/>
    <w:rsid w:val="00440E25"/>
    <w:rsid w:val="004462DF"/>
    <w:rsid w:val="004819C8"/>
    <w:rsid w:val="00571F88"/>
    <w:rsid w:val="005D5195"/>
    <w:rsid w:val="007B06ED"/>
    <w:rsid w:val="00A01845"/>
    <w:rsid w:val="00BE38EC"/>
    <w:rsid w:val="00DC1F05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15</cp:revision>
  <dcterms:created xsi:type="dcterms:W3CDTF">2020-09-08T07:32:00Z</dcterms:created>
  <dcterms:modified xsi:type="dcterms:W3CDTF">2021-10-04T16:50:00Z</dcterms:modified>
</cp:coreProperties>
</file>