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B2B3" w14:textId="2A75A302" w:rsidR="001F7B4E" w:rsidRPr="00F217A8" w:rsidRDefault="001F7B4E" w:rsidP="001F7B4E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Лабораторна</w:t>
      </w:r>
      <w:r w:rsidRPr="00F217A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F217A8">
        <w:rPr>
          <w:rFonts w:ascii="Times New Roman" w:hAnsi="Times New Roman"/>
          <w:color w:val="000000" w:themeColor="text1"/>
          <w:sz w:val="24"/>
          <w:szCs w:val="24"/>
          <w:u w:val="single"/>
        </w:rPr>
        <w:t>робота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F217A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</w:p>
    <w:p w14:paraId="7CC169BF" w14:textId="77777777" w:rsidR="001F7B4E" w:rsidRPr="00F217A8" w:rsidRDefault="001F7B4E" w:rsidP="001F7B4E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F217A8">
        <w:rPr>
          <w:b/>
          <w:color w:val="000000" w:themeColor="text1"/>
        </w:rPr>
        <w:t>ТЕМА:</w:t>
      </w:r>
      <w:r w:rsidRPr="00F217A8">
        <w:rPr>
          <w:color w:val="000000" w:themeColor="text1"/>
        </w:rPr>
        <w:t xml:space="preserve"> </w:t>
      </w:r>
      <w:r w:rsidRPr="00F217A8">
        <w:rPr>
          <w:b/>
          <w:color w:val="000000" w:themeColor="text1"/>
        </w:rPr>
        <w:t>БІОІНДИКАТОР ТА ОБ’ЄКТ БІОІНДИКАЦІЇ</w:t>
      </w:r>
    </w:p>
    <w:p w14:paraId="2302B3CF" w14:textId="77777777" w:rsidR="001F7B4E" w:rsidRPr="00F217A8" w:rsidRDefault="001F7B4E" w:rsidP="001F7B4E">
      <w:pPr>
        <w:ind w:firstLine="397"/>
        <w:jc w:val="center"/>
        <w:rPr>
          <w:b/>
          <w:color w:val="000000" w:themeColor="text1"/>
        </w:rPr>
      </w:pPr>
    </w:p>
    <w:p w14:paraId="39B8C392" w14:textId="77777777" w:rsidR="001F7B4E" w:rsidRPr="00F217A8" w:rsidRDefault="001F7B4E" w:rsidP="001F7B4E">
      <w:pPr>
        <w:ind w:firstLine="397"/>
        <w:jc w:val="center"/>
        <w:rPr>
          <w:b/>
          <w:color w:val="000000" w:themeColor="text1"/>
        </w:rPr>
      </w:pPr>
      <w:r w:rsidRPr="00F217A8">
        <w:rPr>
          <w:b/>
          <w:color w:val="000000" w:themeColor="text1"/>
        </w:rPr>
        <w:t>Теоретичні питання</w:t>
      </w:r>
    </w:p>
    <w:p w14:paraId="00339ACC" w14:textId="77777777" w:rsidR="001F7B4E" w:rsidRPr="00F217A8" w:rsidRDefault="001F7B4E" w:rsidP="001F7B4E">
      <w:pPr>
        <w:jc w:val="both"/>
        <w:rPr>
          <w:color w:val="000000" w:themeColor="text1"/>
        </w:rPr>
      </w:pPr>
      <w:r w:rsidRPr="00F217A8">
        <w:rPr>
          <w:color w:val="000000" w:themeColor="text1"/>
        </w:rPr>
        <w:t xml:space="preserve">1.Визначення й переваги біоіндикації перед хімічними та </w:t>
      </w:r>
      <w:proofErr w:type="spellStart"/>
      <w:r w:rsidRPr="00F217A8">
        <w:rPr>
          <w:color w:val="000000" w:themeColor="text1"/>
        </w:rPr>
        <w:t>фізикохімічними</w:t>
      </w:r>
      <w:proofErr w:type="spellEnd"/>
      <w:r w:rsidRPr="00F217A8">
        <w:rPr>
          <w:color w:val="000000" w:themeColor="text1"/>
        </w:rPr>
        <w:t xml:space="preserve"> методами аналізу. </w:t>
      </w:r>
    </w:p>
    <w:p w14:paraId="56C64705" w14:textId="77777777" w:rsidR="001F7B4E" w:rsidRPr="00F217A8" w:rsidRDefault="001F7B4E" w:rsidP="001F7B4E">
      <w:pPr>
        <w:jc w:val="both"/>
        <w:rPr>
          <w:color w:val="000000" w:themeColor="text1"/>
        </w:rPr>
      </w:pPr>
      <w:r w:rsidRPr="00F217A8">
        <w:rPr>
          <w:color w:val="000000" w:themeColor="text1"/>
        </w:rPr>
        <w:t xml:space="preserve">2.Основні принципи застосування біоіндикації. </w:t>
      </w:r>
    </w:p>
    <w:p w14:paraId="0F9F6C87" w14:textId="77777777" w:rsidR="001F7B4E" w:rsidRPr="00F217A8" w:rsidRDefault="001F7B4E" w:rsidP="001F7B4E">
      <w:pPr>
        <w:jc w:val="both"/>
        <w:rPr>
          <w:color w:val="000000" w:themeColor="text1"/>
        </w:rPr>
      </w:pPr>
      <w:r w:rsidRPr="00F217A8">
        <w:rPr>
          <w:color w:val="000000" w:themeColor="text1"/>
        </w:rPr>
        <w:t xml:space="preserve">3. Доцільність біоіндикації. Абсолютні та відносні калібровані стандарти. </w:t>
      </w:r>
    </w:p>
    <w:p w14:paraId="72133382" w14:textId="77777777" w:rsidR="001F7B4E" w:rsidRPr="00F217A8" w:rsidRDefault="001F7B4E" w:rsidP="001F7B4E">
      <w:pPr>
        <w:jc w:val="both"/>
        <w:rPr>
          <w:color w:val="000000" w:themeColor="text1"/>
        </w:rPr>
      </w:pPr>
      <w:r w:rsidRPr="00F217A8">
        <w:rPr>
          <w:color w:val="000000" w:themeColor="text1"/>
        </w:rPr>
        <w:t xml:space="preserve">4.Рівні біоіндикації і принципи добору біологічних показників для біоіндикації. </w:t>
      </w:r>
    </w:p>
    <w:p w14:paraId="65ABF278" w14:textId="77777777" w:rsidR="001F7B4E" w:rsidRPr="00F217A8" w:rsidRDefault="001F7B4E" w:rsidP="001F7B4E">
      <w:pPr>
        <w:jc w:val="both"/>
        <w:rPr>
          <w:color w:val="000000" w:themeColor="text1"/>
        </w:rPr>
      </w:pPr>
      <w:r w:rsidRPr="00F217A8">
        <w:rPr>
          <w:color w:val="000000" w:themeColor="text1"/>
        </w:rPr>
        <w:t xml:space="preserve">5.Поняття </w:t>
      </w:r>
      <w:proofErr w:type="spellStart"/>
      <w:r w:rsidRPr="00F217A8">
        <w:rPr>
          <w:color w:val="000000" w:themeColor="text1"/>
        </w:rPr>
        <w:t>біоіндикатор</w:t>
      </w:r>
      <w:proofErr w:type="spellEnd"/>
      <w:r w:rsidRPr="00F217A8">
        <w:rPr>
          <w:color w:val="000000" w:themeColor="text1"/>
        </w:rPr>
        <w:t xml:space="preserve">. Чутливість і вірогідність </w:t>
      </w:r>
      <w:proofErr w:type="spellStart"/>
      <w:r w:rsidRPr="00F217A8">
        <w:rPr>
          <w:color w:val="000000" w:themeColor="text1"/>
        </w:rPr>
        <w:t>біоіндикаторів</w:t>
      </w:r>
      <w:proofErr w:type="spellEnd"/>
      <w:r w:rsidRPr="00F217A8">
        <w:rPr>
          <w:color w:val="000000" w:themeColor="text1"/>
        </w:rPr>
        <w:t xml:space="preserve">. Вимоги до </w:t>
      </w:r>
      <w:proofErr w:type="spellStart"/>
      <w:r w:rsidRPr="00F217A8">
        <w:rPr>
          <w:color w:val="000000" w:themeColor="text1"/>
        </w:rPr>
        <w:t>біоіндикаторів</w:t>
      </w:r>
      <w:proofErr w:type="spellEnd"/>
      <w:r w:rsidRPr="00F217A8">
        <w:rPr>
          <w:color w:val="000000" w:themeColor="text1"/>
        </w:rPr>
        <w:t xml:space="preserve">. </w:t>
      </w:r>
    </w:p>
    <w:p w14:paraId="1081C355" w14:textId="77777777" w:rsidR="001F7B4E" w:rsidRPr="00F217A8" w:rsidRDefault="001F7B4E" w:rsidP="001F7B4E">
      <w:pPr>
        <w:jc w:val="both"/>
        <w:rPr>
          <w:color w:val="000000" w:themeColor="text1"/>
        </w:rPr>
      </w:pPr>
      <w:r w:rsidRPr="00F217A8">
        <w:rPr>
          <w:color w:val="000000" w:themeColor="text1"/>
        </w:rPr>
        <w:t xml:space="preserve">6. Неспецифічна і специфічна </w:t>
      </w:r>
      <w:proofErr w:type="spellStart"/>
      <w:r w:rsidRPr="00F217A8">
        <w:rPr>
          <w:color w:val="000000" w:themeColor="text1"/>
        </w:rPr>
        <w:t>біоіндикація</w:t>
      </w:r>
      <w:proofErr w:type="spellEnd"/>
      <w:r w:rsidRPr="00F217A8">
        <w:rPr>
          <w:color w:val="000000" w:themeColor="text1"/>
        </w:rPr>
        <w:t>.</w:t>
      </w:r>
    </w:p>
    <w:p w14:paraId="5D2F5045" w14:textId="77777777" w:rsidR="001F7B4E" w:rsidRPr="00F217A8" w:rsidRDefault="001F7B4E" w:rsidP="001F7B4E">
      <w:pPr>
        <w:ind w:firstLine="397"/>
        <w:jc w:val="center"/>
        <w:rPr>
          <w:b/>
          <w:color w:val="000000" w:themeColor="text1"/>
        </w:rPr>
      </w:pPr>
    </w:p>
    <w:p w14:paraId="7B275056" w14:textId="77777777" w:rsidR="001F7B4E" w:rsidRPr="00F217A8" w:rsidRDefault="001F7B4E" w:rsidP="001F7B4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F217A8">
        <w:rPr>
          <w:b/>
          <w:bCs/>
          <w:color w:val="000000" w:themeColor="text1"/>
        </w:rPr>
        <w:t>ЛІТЕРАТУРА</w:t>
      </w:r>
    </w:p>
    <w:p w14:paraId="2E41FB50" w14:textId="77777777" w:rsidR="001F7B4E" w:rsidRPr="00F217A8" w:rsidRDefault="001F7B4E" w:rsidP="001F7B4E">
      <w:pPr>
        <w:jc w:val="both"/>
        <w:rPr>
          <w:color w:val="000000" w:themeColor="text1"/>
        </w:rPr>
      </w:pPr>
      <w:r w:rsidRPr="00F217A8">
        <w:rPr>
          <w:color w:val="000000" w:themeColor="text1"/>
        </w:rPr>
        <w:t xml:space="preserve">Притула Н.М. </w:t>
      </w:r>
      <w:proofErr w:type="spellStart"/>
      <w:r w:rsidRPr="00F217A8">
        <w:rPr>
          <w:color w:val="000000" w:themeColor="text1"/>
        </w:rPr>
        <w:t>Біоіндикація</w:t>
      </w:r>
      <w:proofErr w:type="spellEnd"/>
      <w:r w:rsidRPr="00F217A8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20-31.</w:t>
      </w:r>
    </w:p>
    <w:p w14:paraId="34530082" w14:textId="35B00907" w:rsidR="001F7B4E" w:rsidRDefault="001F7B4E" w:rsidP="001F7B4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0D171F47" w14:textId="77777777" w:rsidR="001F7B4E" w:rsidRPr="00C469C6" w:rsidRDefault="001F7B4E" w:rsidP="001F7B4E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4B17AF79" w14:textId="77777777" w:rsidR="001F7B4E" w:rsidRPr="00C469C6" w:rsidRDefault="001F7B4E" w:rsidP="001F7B4E">
      <w:pPr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Пристосування гідробіонтів до життя у пелагіалі і несталі</w:t>
      </w:r>
    </w:p>
    <w:p w14:paraId="66B39623" w14:textId="77777777" w:rsidR="001F7B4E" w:rsidRPr="00C469C6" w:rsidRDefault="001F7B4E" w:rsidP="001F7B4E">
      <w:pPr>
        <w:ind w:firstLine="397"/>
        <w:rPr>
          <w:b/>
          <w:bCs/>
          <w:color w:val="000000" w:themeColor="text1"/>
        </w:rPr>
      </w:pPr>
      <w:proofErr w:type="spellStart"/>
      <w:r w:rsidRPr="00C469C6">
        <w:rPr>
          <w:bCs/>
          <w:color w:val="000000" w:themeColor="text1"/>
        </w:rPr>
        <w:t>Курілов</w:t>
      </w:r>
      <w:proofErr w:type="spellEnd"/>
      <w:r w:rsidRPr="00C469C6">
        <w:rPr>
          <w:bCs/>
          <w:color w:val="000000" w:themeColor="text1"/>
        </w:rPr>
        <w:t xml:space="preserve"> О.В. </w:t>
      </w:r>
      <w:r w:rsidRPr="00C469C6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17−21.</w:t>
      </w:r>
    </w:p>
    <w:p w14:paraId="3D57308D" w14:textId="77777777" w:rsidR="001F7B4E" w:rsidRPr="00F217A8" w:rsidRDefault="001F7B4E" w:rsidP="001F7B4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sectPr w:rsidR="001F7B4E" w:rsidRPr="00F217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5CB"/>
    <w:multiLevelType w:val="hybridMultilevel"/>
    <w:tmpl w:val="2312B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40BB"/>
    <w:multiLevelType w:val="hybridMultilevel"/>
    <w:tmpl w:val="04DE0B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41FA2"/>
    <w:rsid w:val="0011015B"/>
    <w:rsid w:val="00134EB1"/>
    <w:rsid w:val="001F7B4E"/>
    <w:rsid w:val="004A3EA9"/>
    <w:rsid w:val="00504CCC"/>
    <w:rsid w:val="00647771"/>
    <w:rsid w:val="008739CB"/>
    <w:rsid w:val="008810A4"/>
    <w:rsid w:val="00943EE6"/>
    <w:rsid w:val="00BC54C0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Зміст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">
    <w:name w:val="Заголовок №1_"/>
    <w:basedOn w:val="a0"/>
    <w:link w:val="10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636</Words>
  <Characters>363</Characters>
  <Application>Microsoft Office Word</Application>
  <DocSecurity>0</DocSecurity>
  <Lines>3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11</cp:revision>
  <dcterms:created xsi:type="dcterms:W3CDTF">2020-04-02T16:39:00Z</dcterms:created>
  <dcterms:modified xsi:type="dcterms:W3CDTF">2021-09-26T09:46:00Z</dcterms:modified>
</cp:coreProperties>
</file>