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11" w:rsidRPr="00EE2511" w:rsidRDefault="00EE2511" w:rsidP="00EE2511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E2511">
        <w:rPr>
          <w:rFonts w:ascii="Times New Roman" w:hAnsi="Times New Roman"/>
          <w:b/>
          <w:bCs/>
          <w:sz w:val="28"/>
          <w:szCs w:val="28"/>
        </w:rPr>
        <w:t xml:space="preserve">ЛЕКЦІЯ </w:t>
      </w:r>
      <w:r w:rsidR="002306DB">
        <w:rPr>
          <w:rFonts w:ascii="Times New Roman" w:hAnsi="Times New Roman"/>
          <w:b/>
          <w:bCs/>
          <w:sz w:val="28"/>
          <w:szCs w:val="28"/>
        </w:rPr>
        <w:t>3</w:t>
      </w:r>
    </w:p>
    <w:p w:rsidR="00704B9C" w:rsidRDefault="00EE2511" w:rsidP="00EE2511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E2511">
        <w:rPr>
          <w:rFonts w:ascii="Times New Roman" w:hAnsi="Times New Roman"/>
          <w:b/>
          <w:bCs/>
          <w:sz w:val="28"/>
          <w:szCs w:val="28"/>
        </w:rPr>
        <w:t xml:space="preserve">з навчальної дисципліни </w:t>
      </w:r>
    </w:p>
    <w:p w:rsidR="00EE2511" w:rsidRPr="00EE2511" w:rsidRDefault="00EE2511" w:rsidP="00EE2511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E2511">
        <w:rPr>
          <w:rFonts w:ascii="Times New Roman" w:hAnsi="Times New Roman"/>
          <w:b/>
          <w:bCs/>
          <w:sz w:val="28"/>
          <w:szCs w:val="28"/>
        </w:rPr>
        <w:t>«</w:t>
      </w:r>
      <w:r w:rsidR="00704B9C" w:rsidRPr="00704B9C">
        <w:rPr>
          <w:rFonts w:ascii="Times New Roman" w:hAnsi="Times New Roman"/>
          <w:b/>
          <w:bCs/>
          <w:sz w:val="28"/>
          <w:szCs w:val="28"/>
        </w:rPr>
        <w:t>ШТУЧНИЙ ІНТЕЛЕКТ В ЗАДАЧАХ КІБЕРБЕЗПЕКИ</w:t>
      </w:r>
      <w:r w:rsidRPr="00EE2511">
        <w:rPr>
          <w:rFonts w:ascii="Times New Roman" w:hAnsi="Times New Roman"/>
          <w:b/>
          <w:bCs/>
          <w:sz w:val="28"/>
          <w:szCs w:val="28"/>
        </w:rPr>
        <w:t>»</w:t>
      </w:r>
    </w:p>
    <w:p w:rsidR="00EE2511" w:rsidRPr="00A60B08" w:rsidRDefault="00EE2511" w:rsidP="00EE2511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E2511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B17E2B">
        <w:rPr>
          <w:rFonts w:ascii="Times New Roman" w:hAnsi="Times New Roman"/>
          <w:b/>
          <w:bCs/>
          <w:sz w:val="28"/>
          <w:szCs w:val="28"/>
        </w:rPr>
        <w:t>Методи нечіткої</w:t>
      </w:r>
      <w:r w:rsidRPr="00EE2511">
        <w:rPr>
          <w:rFonts w:ascii="Times New Roman" w:hAnsi="Times New Roman"/>
          <w:b/>
          <w:bCs/>
          <w:sz w:val="28"/>
          <w:szCs w:val="28"/>
        </w:rPr>
        <w:t xml:space="preserve"> логік</w:t>
      </w:r>
      <w:r w:rsidR="00B17E2B">
        <w:rPr>
          <w:rFonts w:ascii="Times New Roman" w:hAnsi="Times New Roman"/>
          <w:b/>
          <w:bCs/>
          <w:sz w:val="28"/>
          <w:szCs w:val="28"/>
        </w:rPr>
        <w:t>и</w:t>
      </w:r>
      <w:r w:rsidR="00A60B08" w:rsidRPr="00A60B0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A60B08">
        <w:rPr>
          <w:rFonts w:ascii="Times New Roman" w:hAnsi="Times New Roman"/>
          <w:b/>
          <w:bCs/>
          <w:sz w:val="28"/>
          <w:szCs w:val="28"/>
        </w:rPr>
        <w:t xml:space="preserve">в задачах </w:t>
      </w:r>
      <w:proofErr w:type="spellStart"/>
      <w:r w:rsidR="00A60B08">
        <w:rPr>
          <w:rFonts w:ascii="Times New Roman" w:hAnsi="Times New Roman"/>
          <w:b/>
          <w:bCs/>
          <w:sz w:val="28"/>
          <w:szCs w:val="28"/>
        </w:rPr>
        <w:t>кібербезпеки</w:t>
      </w:r>
      <w:proofErr w:type="spellEnd"/>
    </w:p>
    <w:p w:rsidR="00EE2511" w:rsidRPr="00EE2511" w:rsidRDefault="00EE251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27AC1" w:rsidRPr="00427AC1" w:rsidRDefault="00427AC1" w:rsidP="00427AC1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27AC1">
        <w:rPr>
          <w:rFonts w:ascii="Times New Roman" w:hAnsi="Times New Roman"/>
          <w:b/>
          <w:bCs/>
          <w:sz w:val="28"/>
          <w:szCs w:val="28"/>
        </w:rPr>
        <w:t>Питання лекції</w:t>
      </w:r>
    </w:p>
    <w:p w:rsidR="00427AC1" w:rsidRPr="00427AC1" w:rsidRDefault="00427AC1" w:rsidP="00427AC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7AC1">
        <w:rPr>
          <w:rFonts w:ascii="Times New Roman" w:hAnsi="Times New Roman"/>
          <w:sz w:val="28"/>
          <w:szCs w:val="28"/>
        </w:rPr>
        <w:t>Вступ</w:t>
      </w:r>
    </w:p>
    <w:p w:rsidR="00427AC1" w:rsidRPr="00153308" w:rsidRDefault="00A872DA" w:rsidP="00427AC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153308">
        <w:rPr>
          <w:rFonts w:ascii="Times New Roman" w:hAnsi="Times New Roman"/>
          <w:sz w:val="28"/>
          <w:szCs w:val="28"/>
        </w:rPr>
        <w:t>1. Теорія нечітких множин</w:t>
      </w:r>
    </w:p>
    <w:p w:rsidR="00427AC1" w:rsidRPr="00153308" w:rsidRDefault="00A872DA" w:rsidP="00427AC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153308">
        <w:rPr>
          <w:rFonts w:ascii="Times New Roman" w:hAnsi="Times New Roman"/>
          <w:sz w:val="28"/>
          <w:szCs w:val="28"/>
        </w:rPr>
        <w:t>2. Методи побудови функцій приналежності нечітких множин</w:t>
      </w:r>
    </w:p>
    <w:p w:rsidR="00427AC1" w:rsidRPr="00153308" w:rsidRDefault="00F7254F" w:rsidP="00427AC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53308">
        <w:rPr>
          <w:rFonts w:ascii="Times New Roman" w:hAnsi="Times New Roman"/>
          <w:sz w:val="28"/>
          <w:szCs w:val="28"/>
        </w:rPr>
        <w:t>3. Нечіткі оператори</w:t>
      </w:r>
    </w:p>
    <w:p w:rsidR="00F7254F" w:rsidRPr="00BA7339" w:rsidRDefault="0091035F" w:rsidP="00427AC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53308">
        <w:rPr>
          <w:rFonts w:ascii="Times New Roman" w:hAnsi="Times New Roman"/>
          <w:sz w:val="28"/>
          <w:szCs w:val="28"/>
        </w:rPr>
        <w:t xml:space="preserve">4. </w:t>
      </w:r>
      <w:r w:rsidR="001326FF" w:rsidRPr="001326FF">
        <w:rPr>
          <w:rFonts w:ascii="Times New Roman" w:hAnsi="Times New Roman"/>
          <w:bCs/>
          <w:sz w:val="28"/>
          <w:szCs w:val="28"/>
        </w:rPr>
        <w:t>Логіка роботи нечіткої системи</w:t>
      </w:r>
    </w:p>
    <w:p w:rsidR="00153308" w:rsidRPr="00153308" w:rsidRDefault="00153308" w:rsidP="00427AC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53308">
        <w:rPr>
          <w:rFonts w:ascii="Times New Roman" w:hAnsi="Times New Roman"/>
          <w:sz w:val="28"/>
          <w:szCs w:val="28"/>
        </w:rPr>
        <w:t>5. Практичне застосування нечіткої логіки</w:t>
      </w:r>
      <w:r w:rsidR="00A60B08">
        <w:rPr>
          <w:rFonts w:ascii="Times New Roman" w:hAnsi="Times New Roman"/>
          <w:sz w:val="28"/>
          <w:szCs w:val="28"/>
        </w:rPr>
        <w:t xml:space="preserve"> в задачах </w:t>
      </w:r>
      <w:proofErr w:type="spellStart"/>
      <w:r w:rsidR="00A60B08">
        <w:rPr>
          <w:rFonts w:ascii="Times New Roman" w:hAnsi="Times New Roman"/>
          <w:sz w:val="28"/>
          <w:szCs w:val="28"/>
        </w:rPr>
        <w:t>кібербезпеки</w:t>
      </w:r>
      <w:proofErr w:type="spellEnd"/>
    </w:p>
    <w:p w:rsidR="00427AC1" w:rsidRPr="00427AC1" w:rsidRDefault="00427AC1" w:rsidP="00427AC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27AC1">
        <w:rPr>
          <w:rFonts w:ascii="Times New Roman" w:hAnsi="Times New Roman"/>
          <w:sz w:val="28"/>
          <w:szCs w:val="28"/>
        </w:rPr>
        <w:t>Висновки</w:t>
      </w:r>
    </w:p>
    <w:p w:rsidR="00EE2511" w:rsidRPr="00EE2511" w:rsidRDefault="00EE251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E2511" w:rsidRDefault="00913E2C" w:rsidP="00913E2C">
      <w:pPr>
        <w:spacing w:before="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</w:t>
      </w:r>
    </w:p>
    <w:p w:rsidR="00913E2C" w:rsidRPr="00EE2511" w:rsidRDefault="00913E2C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EE2511" w:rsidRDefault="007D6ABB" w:rsidP="00243484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Найбільш вражаючою властивістю людського інтелекту є здатність приймати правильні рішення в умовах неповної і нечіткої інформації. Побудова моделей, які відтворюють мислення людини і використання їх у комп'ютерних системах на сьогодні є однією з найважливіших проблем науки. </w:t>
      </w:r>
    </w:p>
    <w:p w:rsidR="007D6ABB" w:rsidRPr="00EE2511" w:rsidRDefault="007D6ABB" w:rsidP="00243484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Основи нечіткої логіки було закладено наприкінці 60-х років у працях відомого американського математика </w:t>
      </w:r>
      <w:proofErr w:type="spellStart"/>
      <w:r w:rsidRPr="00EE2511">
        <w:rPr>
          <w:rFonts w:ascii="Times New Roman" w:hAnsi="Times New Roman"/>
          <w:sz w:val="28"/>
          <w:szCs w:val="28"/>
        </w:rPr>
        <w:t>Латфі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Заде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. Дослідження подібного роду було викликано зростаючим незадоволенням експертними системами. «Штучний інтелект», що легко справлявся із задачами керування складними технічними комплексами, був безпорадним в простих життєвих ситуаціях, типу "Якщо машиною перед тобою керує недосвідчений водій - тримайся від неї подалі". </w:t>
      </w:r>
    </w:p>
    <w:p w:rsidR="00C35AAC" w:rsidRPr="00EE2511" w:rsidRDefault="00C35AAC" w:rsidP="00243484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Для створення дійсно інтелектуальних систем, здатних адекватно взаємодіяти з людиною, був потрібен новий математичний апарат, який перекладає і неоднозначні життєві твердження на мову чітких математичних формул. </w:t>
      </w:r>
    </w:p>
    <w:p w:rsidR="00C35AAC" w:rsidRPr="00EE2511" w:rsidRDefault="00C35AAC" w:rsidP="00243484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Першим серйозним кроком в цьому напрямку була теорія нечітких множин, розроблена </w:t>
      </w:r>
      <w:r w:rsidR="00D276FA" w:rsidRPr="00EE2511">
        <w:rPr>
          <w:rFonts w:ascii="Times New Roman" w:hAnsi="Times New Roman"/>
          <w:sz w:val="28"/>
          <w:szCs w:val="28"/>
        </w:rPr>
        <w:t xml:space="preserve">доктором </w:t>
      </w:r>
      <w:proofErr w:type="spellStart"/>
      <w:r w:rsidR="00D276FA" w:rsidRPr="00EE2511">
        <w:rPr>
          <w:rFonts w:ascii="Times New Roman" w:hAnsi="Times New Roman"/>
          <w:sz w:val="28"/>
          <w:szCs w:val="28"/>
        </w:rPr>
        <w:t>Лотфі</w:t>
      </w:r>
      <w:proofErr w:type="spellEnd"/>
      <w:r w:rsidR="00D276FA"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Заде</w:t>
      </w:r>
      <w:proofErr w:type="spellEnd"/>
      <w:r w:rsidRPr="00EE2511">
        <w:rPr>
          <w:rFonts w:ascii="Times New Roman" w:hAnsi="Times New Roman"/>
          <w:sz w:val="28"/>
          <w:szCs w:val="28"/>
        </w:rPr>
        <w:t>. Його робота "</w:t>
      </w:r>
      <w:proofErr w:type="spellStart"/>
      <w:r w:rsidRPr="00EE2511">
        <w:rPr>
          <w:rFonts w:ascii="Times New Roman" w:hAnsi="Times New Roman"/>
          <w:sz w:val="28"/>
          <w:szCs w:val="28"/>
        </w:rPr>
        <w:t>Fuzzy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Sets</w:t>
      </w:r>
      <w:proofErr w:type="spellEnd"/>
      <w:r w:rsidRPr="00EE2511">
        <w:rPr>
          <w:rFonts w:ascii="Times New Roman" w:hAnsi="Times New Roman"/>
          <w:sz w:val="28"/>
          <w:szCs w:val="28"/>
        </w:rPr>
        <w:t>" з'явилася в 1965 році в журналі "</w:t>
      </w:r>
      <w:proofErr w:type="spellStart"/>
      <w:r w:rsidRPr="00EE2511">
        <w:rPr>
          <w:rFonts w:ascii="Times New Roman" w:hAnsi="Times New Roman"/>
          <w:sz w:val="28"/>
          <w:szCs w:val="28"/>
        </w:rPr>
        <w:t>Information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and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Control</w:t>
      </w:r>
      <w:proofErr w:type="spellEnd"/>
      <w:r w:rsidRPr="00EE2511">
        <w:rPr>
          <w:rFonts w:ascii="Times New Roman" w:hAnsi="Times New Roman"/>
          <w:sz w:val="28"/>
          <w:szCs w:val="28"/>
        </w:rPr>
        <w:t>". Вона заклала основи моделювання інтелектуальної діяльності людини і стала поштовхом до розвитку нової області науки -"</w:t>
      </w:r>
      <w:proofErr w:type="spellStart"/>
      <w:r w:rsidRPr="00EE2511">
        <w:rPr>
          <w:rFonts w:ascii="Times New Roman" w:hAnsi="Times New Roman"/>
          <w:sz w:val="28"/>
          <w:szCs w:val="28"/>
        </w:rPr>
        <w:t>fuzzy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logic</w:t>
      </w:r>
      <w:proofErr w:type="spellEnd"/>
      <w:r w:rsidRPr="00EE2511">
        <w:rPr>
          <w:rFonts w:ascii="Times New Roman" w:hAnsi="Times New Roman"/>
          <w:sz w:val="28"/>
          <w:szCs w:val="28"/>
        </w:rPr>
        <w:t>" (</w:t>
      </w:r>
      <w:proofErr w:type="spellStart"/>
      <w:r w:rsidRPr="00EE2511">
        <w:rPr>
          <w:rFonts w:ascii="Times New Roman" w:hAnsi="Times New Roman"/>
          <w:sz w:val="28"/>
          <w:szCs w:val="28"/>
        </w:rPr>
        <w:t>fuzzy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- нечіткий, розмитий, м'який). </w:t>
      </w:r>
    </w:p>
    <w:p w:rsidR="00C35AAC" w:rsidRPr="00EE2511" w:rsidRDefault="00C35AAC" w:rsidP="00243484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Хоча тоді його стаття не отримала підтримки з боку деяких кіл академічної спільноти, </w:t>
      </w:r>
      <w:r w:rsidR="00D276FA" w:rsidRPr="00EE2511">
        <w:rPr>
          <w:rFonts w:ascii="Times New Roman" w:hAnsi="Times New Roman"/>
          <w:sz w:val="28"/>
          <w:szCs w:val="28"/>
        </w:rPr>
        <w:t>подальші роботи професора Л.</w:t>
      </w:r>
      <w:proofErr w:type="spellStart"/>
      <w:r w:rsidR="00D276FA" w:rsidRPr="00EE2511">
        <w:rPr>
          <w:rFonts w:ascii="Times New Roman" w:hAnsi="Times New Roman"/>
          <w:sz w:val="28"/>
          <w:szCs w:val="28"/>
        </w:rPr>
        <w:t>Заде</w:t>
      </w:r>
      <w:proofErr w:type="spellEnd"/>
      <w:r w:rsidR="00D276FA" w:rsidRPr="00EE2511">
        <w:rPr>
          <w:rFonts w:ascii="Times New Roman" w:hAnsi="Times New Roman"/>
          <w:sz w:val="28"/>
          <w:szCs w:val="28"/>
        </w:rPr>
        <w:t xml:space="preserve"> і його послідовників заклали міцний фундамент нової теорії і створили передумови для впровадження методів нечіткого управління в інженерну практику. С</w:t>
      </w:r>
      <w:r w:rsidRPr="00EE2511">
        <w:rPr>
          <w:rFonts w:ascii="Times New Roman" w:hAnsi="Times New Roman"/>
          <w:sz w:val="28"/>
          <w:szCs w:val="28"/>
        </w:rPr>
        <w:t>ьогодні методи нечіткої логіки стали одним з інструментів, що використовують інженери при проектуванні вимірювально-контрольних систем.</w:t>
      </w:r>
    </w:p>
    <w:p w:rsidR="00D276FA" w:rsidRPr="00EE2511" w:rsidRDefault="00D276F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Доктор </w:t>
      </w:r>
      <w:proofErr w:type="spellStart"/>
      <w:r w:rsidRPr="00EE2511">
        <w:rPr>
          <w:rFonts w:ascii="Times New Roman" w:hAnsi="Times New Roman"/>
          <w:sz w:val="28"/>
          <w:szCs w:val="28"/>
        </w:rPr>
        <w:t>Лотфі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Заде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народився в 1921 році, вважається батьком-засновником використання нечіткої логіки. Закінчивши в 1942 році Тегеранський університет і отримавши ступінь з електротехніки, він виїхав до США, де навчався в </w:t>
      </w:r>
      <w:proofErr w:type="spellStart"/>
      <w:r w:rsidRPr="00EE2511">
        <w:rPr>
          <w:rFonts w:ascii="Times New Roman" w:hAnsi="Times New Roman"/>
          <w:sz w:val="28"/>
          <w:szCs w:val="28"/>
        </w:rPr>
        <w:t>Массачусетському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технологічному інституті (1946) і в Колумбійському університеті (1949), де пізніше викладав теорію систем.</w:t>
      </w:r>
    </w:p>
    <w:p w:rsidR="00C35AAC" w:rsidRPr="00EE2511" w:rsidRDefault="00C35AAC" w:rsidP="006F112D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Існує легенда про те, яким чином була створена теорія "нечітких множин". Один раз </w:t>
      </w:r>
      <w:proofErr w:type="spellStart"/>
      <w:r w:rsidRPr="00EE2511">
        <w:rPr>
          <w:rFonts w:ascii="Times New Roman" w:hAnsi="Times New Roman"/>
          <w:sz w:val="28"/>
          <w:szCs w:val="28"/>
        </w:rPr>
        <w:t>Заде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мав довгу дискусію зі своїм другом відносно того, чия з дружин є </w:t>
      </w:r>
      <w:r w:rsidRPr="00EE2511">
        <w:rPr>
          <w:rFonts w:ascii="Times New Roman" w:hAnsi="Times New Roman"/>
          <w:sz w:val="28"/>
          <w:szCs w:val="28"/>
        </w:rPr>
        <w:lastRenderedPageBreak/>
        <w:t xml:space="preserve">більш привабливою. Термін "приваблива" є невизначеним і в результаті дискусії вони не змогли прийти до єдиної думки. Це змусило </w:t>
      </w:r>
      <w:proofErr w:type="spellStart"/>
      <w:r w:rsidRPr="00EE2511">
        <w:rPr>
          <w:rFonts w:ascii="Times New Roman" w:hAnsi="Times New Roman"/>
          <w:sz w:val="28"/>
          <w:szCs w:val="28"/>
        </w:rPr>
        <w:t>Заде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сформулювати концепцію, яка здатна представити нечітке поняття типу "приваблива" в числовій формі. </w:t>
      </w:r>
    </w:p>
    <w:p w:rsidR="007D6ABB" w:rsidRPr="006F112D" w:rsidRDefault="007D6ABB" w:rsidP="00EE2511">
      <w:pPr>
        <w:spacing w:before="0" w:after="0" w:line="240" w:lineRule="auto"/>
        <w:ind w:firstLine="567"/>
        <w:rPr>
          <w:rFonts w:ascii="Times New Roman" w:hAnsi="Times New Roman"/>
          <w:i/>
          <w:iCs/>
          <w:sz w:val="28"/>
          <w:szCs w:val="28"/>
        </w:rPr>
      </w:pPr>
      <w:r w:rsidRPr="006F112D">
        <w:rPr>
          <w:rFonts w:ascii="Times New Roman" w:hAnsi="Times New Roman"/>
          <w:i/>
          <w:iCs/>
          <w:sz w:val="28"/>
          <w:szCs w:val="28"/>
        </w:rPr>
        <w:t xml:space="preserve">Чіткі рішення нечіткої логіки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E2511">
        <w:rPr>
          <w:rFonts w:ascii="Times New Roman" w:hAnsi="Times New Roman"/>
          <w:sz w:val="28"/>
          <w:szCs w:val="28"/>
        </w:rPr>
        <w:t>Епіменід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Кноський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з острова Крит - </w:t>
      </w:r>
      <w:proofErr w:type="spellStart"/>
      <w:r w:rsidRPr="00EE2511">
        <w:rPr>
          <w:rFonts w:ascii="Times New Roman" w:hAnsi="Times New Roman"/>
          <w:sz w:val="28"/>
          <w:szCs w:val="28"/>
        </w:rPr>
        <w:t>напівміфічний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поет і філософ, який жив у VI ст. до н.е., одного разу заявив: «Все </w:t>
      </w:r>
      <w:proofErr w:type="spellStart"/>
      <w:r w:rsidRPr="00EE2511">
        <w:rPr>
          <w:rFonts w:ascii="Times New Roman" w:hAnsi="Times New Roman"/>
          <w:sz w:val="28"/>
          <w:szCs w:val="28"/>
        </w:rPr>
        <w:t>крітяни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- брехуни!». </w:t>
      </w:r>
      <w:r w:rsidR="00D276FA" w:rsidRPr="00EE2511">
        <w:rPr>
          <w:rFonts w:ascii="Times New Roman" w:hAnsi="Times New Roman"/>
          <w:sz w:val="28"/>
          <w:szCs w:val="28"/>
        </w:rPr>
        <w:t>Оскільки</w:t>
      </w:r>
      <w:r w:rsidRPr="00EE2511">
        <w:rPr>
          <w:rFonts w:ascii="Times New Roman" w:hAnsi="Times New Roman"/>
          <w:sz w:val="28"/>
          <w:szCs w:val="28"/>
        </w:rPr>
        <w:t xml:space="preserve"> він і сам був критянином, то його пам'ятають як винахідника так званого критського парадоксу.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У термінах </w:t>
      </w:r>
      <w:proofErr w:type="spellStart"/>
      <w:r w:rsidRPr="00EE2511">
        <w:rPr>
          <w:rFonts w:ascii="Times New Roman" w:hAnsi="Times New Roman"/>
          <w:sz w:val="28"/>
          <w:szCs w:val="28"/>
        </w:rPr>
        <w:t>аристотелевой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логіки, в якій твердження не може бути одночасно істинним і хибним, і подібні самозаперечення не мають сенсу. Якщо вони істинні, то вони помилкові, але якщо вони помилкові, то вони істинні.</w:t>
      </w:r>
    </w:p>
    <w:p w:rsidR="007D6ABB" w:rsidRPr="00EE2511" w:rsidRDefault="00D276F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В</w:t>
      </w:r>
      <w:r w:rsidR="007D6ABB" w:rsidRPr="00EE2511">
        <w:rPr>
          <w:rFonts w:ascii="Times New Roman" w:hAnsi="Times New Roman"/>
          <w:sz w:val="28"/>
          <w:szCs w:val="28"/>
        </w:rPr>
        <w:t xml:space="preserve"> нечітк</w:t>
      </w:r>
      <w:r w:rsidRPr="00EE2511">
        <w:rPr>
          <w:rFonts w:ascii="Times New Roman" w:hAnsi="Times New Roman"/>
          <w:sz w:val="28"/>
          <w:szCs w:val="28"/>
        </w:rPr>
        <w:t>ій</w:t>
      </w:r>
      <w:r w:rsidR="007D6ABB" w:rsidRPr="00EE2511">
        <w:rPr>
          <w:rFonts w:ascii="Times New Roman" w:hAnsi="Times New Roman"/>
          <w:sz w:val="28"/>
          <w:szCs w:val="28"/>
        </w:rPr>
        <w:t xml:space="preserve"> логі</w:t>
      </w:r>
      <w:r w:rsidRPr="00EE2511">
        <w:rPr>
          <w:rFonts w:ascii="Times New Roman" w:hAnsi="Times New Roman"/>
          <w:sz w:val="28"/>
          <w:szCs w:val="28"/>
        </w:rPr>
        <w:t>ці</w:t>
      </w:r>
      <w:r w:rsidR="007D6ABB" w:rsidRPr="00EE2511">
        <w:rPr>
          <w:rFonts w:ascii="Times New Roman" w:hAnsi="Times New Roman"/>
          <w:sz w:val="28"/>
          <w:szCs w:val="28"/>
        </w:rPr>
        <w:t xml:space="preserve"> змінні можуть бути частковими членами множин. Істинність або хибність перестають бути абсолютними - твердження можуть бути частково істинними і частково помилковими. Використання подібного підходу дозволяє строго математично довести, що парадокс </w:t>
      </w:r>
      <w:proofErr w:type="spellStart"/>
      <w:r w:rsidR="007D6ABB" w:rsidRPr="00EE2511">
        <w:rPr>
          <w:rFonts w:ascii="Times New Roman" w:hAnsi="Times New Roman"/>
          <w:sz w:val="28"/>
          <w:szCs w:val="28"/>
        </w:rPr>
        <w:t>Епіменіда</w:t>
      </w:r>
      <w:proofErr w:type="spellEnd"/>
      <w:r w:rsidR="007D6ABB" w:rsidRPr="00EE2511">
        <w:rPr>
          <w:rFonts w:ascii="Times New Roman" w:hAnsi="Times New Roman"/>
          <w:sz w:val="28"/>
          <w:szCs w:val="28"/>
        </w:rPr>
        <w:t xml:space="preserve"> рівно на 50% правдивий і на 50% хибний.</w:t>
      </w:r>
    </w:p>
    <w:p w:rsidR="007D6ABB" w:rsidRDefault="00D276FA" w:rsidP="00C00CA8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Н</w:t>
      </w:r>
      <w:r w:rsidR="007D6ABB" w:rsidRPr="00EE2511">
        <w:rPr>
          <w:rFonts w:ascii="Times New Roman" w:hAnsi="Times New Roman"/>
          <w:sz w:val="28"/>
          <w:szCs w:val="28"/>
        </w:rPr>
        <w:t xml:space="preserve">ечітка логіка в самій своїй основі несумісна з </w:t>
      </w:r>
      <w:proofErr w:type="spellStart"/>
      <w:r w:rsidR="007D6ABB" w:rsidRPr="00EE2511">
        <w:rPr>
          <w:rFonts w:ascii="Times New Roman" w:hAnsi="Times New Roman"/>
          <w:sz w:val="28"/>
          <w:szCs w:val="28"/>
        </w:rPr>
        <w:t>аристотелевой</w:t>
      </w:r>
      <w:proofErr w:type="spellEnd"/>
      <w:r w:rsidR="007D6ABB" w:rsidRPr="00EE2511">
        <w:rPr>
          <w:rFonts w:ascii="Times New Roman" w:hAnsi="Times New Roman"/>
          <w:sz w:val="28"/>
          <w:szCs w:val="28"/>
        </w:rPr>
        <w:t xml:space="preserve"> логікою, особливо щодо закону </w:t>
      </w:r>
      <w:proofErr w:type="spellStart"/>
      <w:r w:rsidR="007D6ABB" w:rsidRPr="00EE2511">
        <w:rPr>
          <w:rFonts w:ascii="Times New Roman" w:hAnsi="Times New Roman"/>
          <w:sz w:val="28"/>
          <w:szCs w:val="28"/>
        </w:rPr>
        <w:t>Tertium</w:t>
      </w:r>
      <w:proofErr w:type="spellEnd"/>
      <w:r w:rsidR="007D6ABB"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6ABB" w:rsidRPr="00EE2511">
        <w:rPr>
          <w:rFonts w:ascii="Times New Roman" w:hAnsi="Times New Roman"/>
          <w:sz w:val="28"/>
          <w:szCs w:val="28"/>
        </w:rPr>
        <w:t>non</w:t>
      </w:r>
      <w:proofErr w:type="spellEnd"/>
      <w:r w:rsidR="007D6ABB"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6ABB" w:rsidRPr="00EE2511">
        <w:rPr>
          <w:rFonts w:ascii="Times New Roman" w:hAnsi="Times New Roman"/>
          <w:sz w:val="28"/>
          <w:szCs w:val="28"/>
        </w:rPr>
        <w:t>datur</w:t>
      </w:r>
      <w:proofErr w:type="spellEnd"/>
      <w:r w:rsidR="007D6ABB" w:rsidRPr="00EE2511">
        <w:rPr>
          <w:rFonts w:ascii="Times New Roman" w:hAnsi="Times New Roman"/>
          <w:sz w:val="28"/>
          <w:szCs w:val="28"/>
        </w:rPr>
        <w:t xml:space="preserve"> («Третього не дано» - лат.), який звучить так: якщо твердження не є істинним, то воно є хибним. </w:t>
      </w:r>
    </w:p>
    <w:p w:rsidR="00423541" w:rsidRPr="00EE2511" w:rsidRDefault="0042354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E5DA0" w:rsidRPr="00423541" w:rsidRDefault="00A872DA" w:rsidP="00423541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BE5DA0" w:rsidRPr="00423541">
        <w:rPr>
          <w:rFonts w:ascii="Times New Roman" w:hAnsi="Times New Roman"/>
          <w:b/>
          <w:bCs/>
          <w:sz w:val="28"/>
          <w:szCs w:val="28"/>
        </w:rPr>
        <w:t>Теорія нечітких множин</w:t>
      </w:r>
    </w:p>
    <w:p w:rsidR="00423541" w:rsidRDefault="0042354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EE2511" w:rsidRDefault="007D6ABB" w:rsidP="00C02E02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Наочни</w:t>
      </w:r>
      <w:r w:rsidR="00D276FA" w:rsidRPr="00EE2511">
        <w:rPr>
          <w:rFonts w:ascii="Times New Roman" w:hAnsi="Times New Roman"/>
          <w:sz w:val="28"/>
          <w:szCs w:val="28"/>
        </w:rPr>
        <w:t>м</w:t>
      </w:r>
      <w:r w:rsidRPr="00EE2511">
        <w:rPr>
          <w:rFonts w:ascii="Times New Roman" w:hAnsi="Times New Roman"/>
          <w:sz w:val="28"/>
          <w:szCs w:val="28"/>
        </w:rPr>
        <w:t xml:space="preserve"> приклад</w:t>
      </w:r>
      <w:r w:rsidR="00D276FA" w:rsidRPr="00EE2511">
        <w:rPr>
          <w:rFonts w:ascii="Times New Roman" w:hAnsi="Times New Roman"/>
          <w:sz w:val="28"/>
          <w:szCs w:val="28"/>
        </w:rPr>
        <w:t>ом</w:t>
      </w:r>
      <w:r w:rsidRPr="00EE2511">
        <w:rPr>
          <w:rFonts w:ascii="Times New Roman" w:hAnsi="Times New Roman"/>
          <w:sz w:val="28"/>
          <w:szCs w:val="28"/>
        </w:rPr>
        <w:t xml:space="preserve"> нечіткої логіки можна </w:t>
      </w:r>
      <w:r w:rsidR="00D276FA" w:rsidRPr="00EE2511">
        <w:rPr>
          <w:rFonts w:ascii="Times New Roman" w:hAnsi="Times New Roman"/>
          <w:sz w:val="28"/>
          <w:szCs w:val="28"/>
        </w:rPr>
        <w:t xml:space="preserve">навести відповіді людей </w:t>
      </w:r>
      <w:r w:rsidRPr="00EE2511">
        <w:rPr>
          <w:rFonts w:ascii="Times New Roman" w:hAnsi="Times New Roman"/>
          <w:sz w:val="28"/>
          <w:szCs w:val="28"/>
        </w:rPr>
        <w:t>на питання: «Чи холодно вам зараз?». В більшості випадків люди розуміють, що мова не йде про абсолютну температурі за шкалою Цельсія</w:t>
      </w:r>
      <w:r w:rsidR="00D276FA" w:rsidRPr="00EE2511">
        <w:rPr>
          <w:rFonts w:ascii="Times New Roman" w:hAnsi="Times New Roman"/>
          <w:sz w:val="28"/>
          <w:szCs w:val="28"/>
        </w:rPr>
        <w:t>, а про особисте сприйняття температури. Для багатьох людей +15</w:t>
      </w:r>
      <w:r w:rsidR="00C02E02">
        <w:rPr>
          <w:rFonts w:ascii="Times New Roman" w:hAnsi="Times New Roman"/>
          <w:sz w:val="28"/>
          <w:szCs w:val="28"/>
        </w:rPr>
        <w:sym w:font="Symbol" w:char="F0B0"/>
      </w:r>
      <w:r w:rsidR="00C02E02">
        <w:rPr>
          <w:rFonts w:ascii="Times New Roman" w:hAnsi="Times New Roman"/>
          <w:sz w:val="28"/>
          <w:szCs w:val="28"/>
          <w:lang w:val="ru-RU"/>
        </w:rPr>
        <w:t>С</w:t>
      </w:r>
      <w:r w:rsidR="00D276FA" w:rsidRPr="00EE2511">
        <w:rPr>
          <w:rFonts w:ascii="Times New Roman" w:hAnsi="Times New Roman"/>
          <w:sz w:val="28"/>
          <w:szCs w:val="28"/>
        </w:rPr>
        <w:t xml:space="preserve"> буде цілком теплою, для інших така температура</w:t>
      </w:r>
      <w:r w:rsidRPr="00EE2511">
        <w:rPr>
          <w:rFonts w:ascii="Times New Roman" w:hAnsi="Times New Roman"/>
          <w:sz w:val="28"/>
          <w:szCs w:val="28"/>
        </w:rPr>
        <w:t xml:space="preserve"> </w:t>
      </w:r>
      <w:r w:rsidR="00D276FA" w:rsidRPr="00EE2511">
        <w:rPr>
          <w:rFonts w:ascii="Times New Roman" w:hAnsi="Times New Roman"/>
          <w:sz w:val="28"/>
          <w:szCs w:val="28"/>
        </w:rPr>
        <w:t>буде трактуватися як прохолодна</w:t>
      </w:r>
      <w:r w:rsidRPr="00EE2511">
        <w:rPr>
          <w:rFonts w:ascii="Times New Roman" w:hAnsi="Times New Roman"/>
          <w:sz w:val="28"/>
          <w:szCs w:val="28"/>
        </w:rPr>
        <w:t>.</w:t>
      </w:r>
    </w:p>
    <w:p w:rsidR="007D6ABB" w:rsidRPr="00EE2511" w:rsidRDefault="00D276FA" w:rsidP="00C02E02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На відміну від людей, </w:t>
      </w:r>
      <w:r w:rsidR="007D6ABB" w:rsidRPr="00EE2511">
        <w:rPr>
          <w:rFonts w:ascii="Times New Roman" w:hAnsi="Times New Roman"/>
          <w:sz w:val="28"/>
          <w:szCs w:val="28"/>
        </w:rPr>
        <w:t>машини не здатні проводити таку тонку градацію. Якщо стандартом визначення холоду буде «температура нижче +15</w:t>
      </w:r>
      <w:r w:rsidR="00C02E02">
        <w:rPr>
          <w:rFonts w:ascii="Times New Roman" w:hAnsi="Times New Roman"/>
          <w:sz w:val="28"/>
          <w:szCs w:val="28"/>
        </w:rPr>
        <w:sym w:font="Symbol" w:char="F0B0"/>
      </w:r>
      <w:r w:rsidR="007D6ABB" w:rsidRPr="00EE2511">
        <w:rPr>
          <w:rFonts w:ascii="Times New Roman" w:hAnsi="Times New Roman"/>
          <w:sz w:val="28"/>
          <w:szCs w:val="28"/>
        </w:rPr>
        <w:t xml:space="preserve"> C», то +14,99</w:t>
      </w:r>
      <w:r w:rsidR="00C02E02">
        <w:rPr>
          <w:rFonts w:ascii="Times New Roman" w:hAnsi="Times New Roman"/>
          <w:sz w:val="28"/>
          <w:szCs w:val="28"/>
        </w:rPr>
        <w:sym w:font="Symbol" w:char="F0B0"/>
      </w:r>
      <w:r w:rsidR="007D6ABB" w:rsidRPr="00EE2511">
        <w:rPr>
          <w:rFonts w:ascii="Times New Roman" w:hAnsi="Times New Roman"/>
          <w:sz w:val="28"/>
          <w:szCs w:val="28"/>
        </w:rPr>
        <w:t xml:space="preserve"> C буде розцінюватися як холод, а +15</w:t>
      </w:r>
      <w:r w:rsidR="00C02E02">
        <w:rPr>
          <w:rFonts w:ascii="Times New Roman" w:hAnsi="Times New Roman"/>
          <w:sz w:val="28"/>
          <w:szCs w:val="28"/>
        </w:rPr>
        <w:sym w:font="Symbol" w:char="F0B0"/>
      </w:r>
      <w:r w:rsidR="007D6ABB" w:rsidRPr="00EE2511">
        <w:rPr>
          <w:rFonts w:ascii="Times New Roman" w:hAnsi="Times New Roman"/>
          <w:sz w:val="28"/>
          <w:szCs w:val="28"/>
        </w:rPr>
        <w:t xml:space="preserve"> C - не буде.</w:t>
      </w:r>
    </w:p>
    <w:p w:rsidR="007D6ABB" w:rsidRPr="00EE2511" w:rsidRDefault="007D6ABB" w:rsidP="00C02E02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Базові концепції нечіткої логіки є доволі простими. На рис. 1. представлено графік, що допомагає зрозуміти те, як людина сприймає температуру. Температуру в +10</w:t>
      </w:r>
      <w:r w:rsidR="00C02E02">
        <w:rPr>
          <w:rFonts w:ascii="Times New Roman" w:hAnsi="Times New Roman"/>
          <w:sz w:val="28"/>
          <w:szCs w:val="28"/>
        </w:rPr>
        <w:sym w:font="Symbol" w:char="F0B0"/>
      </w:r>
      <w:r w:rsidRPr="00EE2511">
        <w:rPr>
          <w:rFonts w:ascii="Times New Roman" w:hAnsi="Times New Roman"/>
          <w:sz w:val="28"/>
          <w:szCs w:val="28"/>
        </w:rPr>
        <w:t xml:space="preserve"> C людина сприймає як холод, а температуру в +30</w:t>
      </w:r>
      <w:r w:rsidR="00C02E02">
        <w:rPr>
          <w:rFonts w:ascii="Times New Roman" w:hAnsi="Times New Roman"/>
          <w:sz w:val="28"/>
          <w:szCs w:val="28"/>
        </w:rPr>
        <w:sym w:font="Symbol" w:char="F0B0"/>
      </w:r>
      <w:r w:rsidRPr="00EE2511">
        <w:rPr>
          <w:rFonts w:ascii="Times New Roman" w:hAnsi="Times New Roman"/>
          <w:sz w:val="28"/>
          <w:szCs w:val="28"/>
        </w:rPr>
        <w:t xml:space="preserve"> C - як спеку. Температура в +15</w:t>
      </w:r>
      <w:r w:rsidR="00C02E02">
        <w:rPr>
          <w:rFonts w:ascii="Times New Roman" w:hAnsi="Times New Roman"/>
          <w:sz w:val="28"/>
          <w:szCs w:val="28"/>
        </w:rPr>
        <w:sym w:font="Symbol" w:char="F0B0"/>
      </w:r>
      <w:r w:rsidRPr="00EE2511">
        <w:rPr>
          <w:rFonts w:ascii="Times New Roman" w:hAnsi="Times New Roman"/>
          <w:sz w:val="28"/>
          <w:szCs w:val="28"/>
        </w:rPr>
        <w:t xml:space="preserve"> C одним здається низькою, іншим - дос</w:t>
      </w:r>
      <w:r w:rsidR="00B61234" w:rsidRPr="00EE2511">
        <w:rPr>
          <w:rFonts w:ascii="Times New Roman" w:hAnsi="Times New Roman"/>
          <w:sz w:val="28"/>
          <w:szCs w:val="28"/>
        </w:rPr>
        <w:t>татньо</w:t>
      </w:r>
      <w:r w:rsidRPr="00EE2511">
        <w:rPr>
          <w:rFonts w:ascii="Times New Roman" w:hAnsi="Times New Roman"/>
          <w:sz w:val="28"/>
          <w:szCs w:val="28"/>
        </w:rPr>
        <w:t xml:space="preserve"> комфортною. </w:t>
      </w:r>
      <w:r w:rsidR="00B61234" w:rsidRPr="00EE2511">
        <w:rPr>
          <w:rFonts w:ascii="Times New Roman" w:hAnsi="Times New Roman"/>
          <w:sz w:val="28"/>
          <w:szCs w:val="28"/>
        </w:rPr>
        <w:t>Н</w:t>
      </w:r>
      <w:r w:rsidR="002A53F0" w:rsidRPr="00EE2511">
        <w:rPr>
          <w:rFonts w:ascii="Times New Roman" w:hAnsi="Times New Roman"/>
          <w:sz w:val="28"/>
          <w:szCs w:val="28"/>
        </w:rPr>
        <w:t>аз</w:t>
      </w:r>
      <w:r w:rsidRPr="00EE2511">
        <w:rPr>
          <w:rFonts w:ascii="Times New Roman" w:hAnsi="Times New Roman"/>
          <w:sz w:val="28"/>
          <w:szCs w:val="28"/>
        </w:rPr>
        <w:t>в</w:t>
      </w:r>
      <w:r w:rsidR="00B61234" w:rsidRPr="00EE2511">
        <w:rPr>
          <w:rFonts w:ascii="Times New Roman" w:hAnsi="Times New Roman"/>
          <w:sz w:val="28"/>
          <w:szCs w:val="28"/>
        </w:rPr>
        <w:t>е</w:t>
      </w:r>
      <w:r w:rsidRPr="00EE2511">
        <w:rPr>
          <w:rFonts w:ascii="Times New Roman" w:hAnsi="Times New Roman"/>
          <w:sz w:val="28"/>
          <w:szCs w:val="28"/>
        </w:rPr>
        <w:t xml:space="preserve">мо цю групу визначень функцією приналежності до множин, </w:t>
      </w:r>
      <w:r w:rsidR="002A53F0" w:rsidRPr="00EE2511">
        <w:rPr>
          <w:rFonts w:ascii="Times New Roman" w:hAnsi="Times New Roman"/>
          <w:sz w:val="28"/>
          <w:szCs w:val="28"/>
        </w:rPr>
        <w:t>які</w:t>
      </w:r>
      <w:r w:rsidRPr="00EE2511">
        <w:rPr>
          <w:rFonts w:ascii="Times New Roman" w:hAnsi="Times New Roman"/>
          <w:sz w:val="28"/>
          <w:szCs w:val="28"/>
        </w:rPr>
        <w:t xml:space="preserve"> опису</w:t>
      </w:r>
      <w:r w:rsidR="002A53F0" w:rsidRPr="00EE2511">
        <w:rPr>
          <w:rFonts w:ascii="Times New Roman" w:hAnsi="Times New Roman"/>
          <w:sz w:val="28"/>
          <w:szCs w:val="28"/>
        </w:rPr>
        <w:t>ють</w:t>
      </w:r>
      <w:r w:rsidRPr="00EE2511">
        <w:rPr>
          <w:rFonts w:ascii="Times New Roman" w:hAnsi="Times New Roman"/>
          <w:sz w:val="28"/>
          <w:szCs w:val="28"/>
        </w:rPr>
        <w:t xml:space="preserve"> суб'єктивне сприйняття температури людиною.</w:t>
      </w:r>
    </w:p>
    <w:p w:rsidR="007D6ABB" w:rsidRPr="00EE2511" w:rsidRDefault="002A53F0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Аналогічно</w:t>
      </w:r>
      <w:r w:rsidR="007D6ABB" w:rsidRPr="00EE2511">
        <w:rPr>
          <w:rFonts w:ascii="Times New Roman" w:hAnsi="Times New Roman"/>
          <w:sz w:val="28"/>
          <w:szCs w:val="28"/>
        </w:rPr>
        <w:t xml:space="preserve"> можна створити додаткові множини, що описують сприйняття температури людиною. Наприклад, можна додати такі множини, як «дуже холодно» і «дуже жарко». Можна описати подібні функції для інших концепцій, наприклад, для станів «відкрито» і «закрито», температури в охолоджувачі або температури в </w:t>
      </w:r>
      <w:r w:rsidRPr="00EE2511">
        <w:rPr>
          <w:rFonts w:ascii="Times New Roman" w:hAnsi="Times New Roman"/>
          <w:sz w:val="28"/>
          <w:szCs w:val="28"/>
        </w:rPr>
        <w:t>теплиці</w:t>
      </w:r>
      <w:r w:rsidR="007D6ABB" w:rsidRPr="00EE2511">
        <w:rPr>
          <w:rFonts w:ascii="Times New Roman" w:hAnsi="Times New Roman"/>
          <w:sz w:val="28"/>
          <w:szCs w:val="28"/>
        </w:rPr>
        <w:t>.</w:t>
      </w:r>
    </w:p>
    <w:p w:rsidR="007D6ABB" w:rsidRPr="00EE2511" w:rsidRDefault="00BA7339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114CFD27" wp14:editId="51987F95">
            <wp:extent cx="6120130" cy="2593975"/>
            <wp:effectExtent l="0" t="0" r="0" b="0"/>
            <wp:docPr id="1" name="Рисунок 1" descr="Без-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-имени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BB" w:rsidRPr="00EE2511" w:rsidRDefault="007D6ABB" w:rsidP="00913E2C">
      <w:pPr>
        <w:spacing w:before="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Рис.1. Нечітке визначення температури</w:t>
      </w:r>
    </w:p>
    <w:p w:rsidR="00913E2C" w:rsidRDefault="00913E2C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Тобто</w:t>
      </w:r>
      <w:r w:rsidR="002A53F0" w:rsidRPr="00EE2511">
        <w:rPr>
          <w:rFonts w:ascii="Times New Roman" w:hAnsi="Times New Roman"/>
          <w:sz w:val="28"/>
          <w:szCs w:val="28"/>
        </w:rPr>
        <w:t>,</w:t>
      </w:r>
      <w:r w:rsidRPr="00EE2511">
        <w:rPr>
          <w:rFonts w:ascii="Times New Roman" w:hAnsi="Times New Roman"/>
          <w:sz w:val="28"/>
          <w:szCs w:val="28"/>
        </w:rPr>
        <w:t xml:space="preserve"> нечіткі системи можна використовувати як універсальний </w:t>
      </w:r>
      <w:proofErr w:type="spellStart"/>
      <w:r w:rsidRPr="00EE2511">
        <w:rPr>
          <w:rFonts w:ascii="Times New Roman" w:hAnsi="Times New Roman"/>
          <w:sz w:val="28"/>
          <w:szCs w:val="28"/>
        </w:rPr>
        <w:t>апроксиматор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E2511">
        <w:rPr>
          <w:rFonts w:ascii="Times New Roman" w:hAnsi="Times New Roman"/>
          <w:sz w:val="28"/>
          <w:szCs w:val="28"/>
        </w:rPr>
        <w:t>усереднювач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) дуже широкого класу лінійних і нелінійних систем. Це не </w:t>
      </w:r>
      <w:r w:rsidR="002A53F0" w:rsidRPr="00EE2511">
        <w:rPr>
          <w:rFonts w:ascii="Times New Roman" w:hAnsi="Times New Roman"/>
          <w:sz w:val="28"/>
          <w:szCs w:val="28"/>
        </w:rPr>
        <w:t>лише</w:t>
      </w:r>
      <w:r w:rsidRPr="00EE2511">
        <w:rPr>
          <w:rFonts w:ascii="Times New Roman" w:hAnsi="Times New Roman"/>
          <w:sz w:val="28"/>
          <w:szCs w:val="28"/>
        </w:rPr>
        <w:t xml:space="preserve"> робить більш надійними стратегії контролю в нелінійних випадках, але і дозволяє використовувати оцінки фахівців-експертів для побудови схем комп'ютерної логіки.</w:t>
      </w:r>
    </w:p>
    <w:p w:rsidR="0028756C" w:rsidRDefault="0028756C" w:rsidP="00EE2511">
      <w:pPr>
        <w:spacing w:before="0"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7D6ABB" w:rsidRPr="0028756C" w:rsidRDefault="007D6ABB" w:rsidP="00EE2511">
      <w:pPr>
        <w:spacing w:before="0"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28756C">
        <w:rPr>
          <w:rFonts w:ascii="Times New Roman" w:hAnsi="Times New Roman"/>
          <w:b/>
          <w:i/>
          <w:sz w:val="28"/>
          <w:szCs w:val="28"/>
        </w:rPr>
        <w:t xml:space="preserve">Нечіткі множини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Нехай E - універсальна множина, x - елемент E, а R - певна властивість. Звичайна (чітка) підмножина A універсальної множини E, елементи якої задовольняють властивості R, визначається як множина впорядкованої пари A = {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(х)/</w:t>
      </w:r>
      <w:proofErr w:type="spellStart"/>
      <w:r w:rsidRPr="00EE2511">
        <w:rPr>
          <w:rFonts w:ascii="Times New Roman" w:hAnsi="Times New Roman"/>
          <w:sz w:val="28"/>
          <w:szCs w:val="28"/>
        </w:rPr>
        <w:t>х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}, де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(х) - характеристична функція, що приймає значення 1, якщо x задовольняє властивості R, і 0 - в іншому випадку.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Нечітка підмножина відрізняється від звичайної тим, що для елементів x з E немає однозначної відповіді "ні" відносно властивості R. У зв'язку з цим, нечітка підмножина A універсальної множини E визначається як множина впорядкованої пари A = {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>(х)/</w:t>
      </w:r>
      <w:proofErr w:type="spellStart"/>
      <w:r w:rsidRPr="00EE2511">
        <w:rPr>
          <w:rFonts w:ascii="Times New Roman" w:hAnsi="Times New Roman"/>
          <w:sz w:val="28"/>
          <w:szCs w:val="28"/>
        </w:rPr>
        <w:t>х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}, де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(х) - характеристична функція приналежності (або просто функція приналежності), що приймає значення в деякій впорядкованій множині M (наприклад, M = [0,1]). </w:t>
      </w:r>
    </w:p>
    <w:p w:rsidR="007D6ABB" w:rsidRPr="00EE2511" w:rsidRDefault="007D6ABB" w:rsidP="00C02E02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Функція приналежності вказує ступінь (або рівень) приналежності елемента x до підмножини A. Множин</w:t>
      </w:r>
      <w:r w:rsidR="00C02E02">
        <w:rPr>
          <w:rFonts w:ascii="Times New Roman" w:hAnsi="Times New Roman"/>
          <w:sz w:val="28"/>
          <w:szCs w:val="28"/>
          <w:lang w:val="ru-RU"/>
        </w:rPr>
        <w:t>у</w:t>
      </w:r>
      <w:r w:rsidRPr="00EE2511">
        <w:rPr>
          <w:rFonts w:ascii="Times New Roman" w:hAnsi="Times New Roman"/>
          <w:sz w:val="28"/>
          <w:szCs w:val="28"/>
        </w:rPr>
        <w:t xml:space="preserve"> M називають </w:t>
      </w:r>
      <w:r w:rsidRPr="0028756C">
        <w:rPr>
          <w:rFonts w:ascii="Times New Roman" w:hAnsi="Times New Roman"/>
          <w:i/>
          <w:sz w:val="28"/>
          <w:szCs w:val="28"/>
        </w:rPr>
        <w:t xml:space="preserve">множиною </w:t>
      </w:r>
      <w:proofErr w:type="spellStart"/>
      <w:r w:rsidRPr="0028756C">
        <w:rPr>
          <w:rFonts w:ascii="Times New Roman" w:hAnsi="Times New Roman"/>
          <w:i/>
          <w:sz w:val="28"/>
          <w:szCs w:val="28"/>
        </w:rPr>
        <w:t>приналежностей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. Якщо M = {0,1}, тоді нечітка підмножина A може розглядатися як звичайна або чітка множина.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Розглянемо множину X всіх чисел від 0 до 10. Визначимо підмножину A множини X всіх дійсних чисел від 5 до 8.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A = [5,8]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Покажемо функцію приналежності множини A, ця функція ставить у відповідність число 1 чи 0 кожному елементу в X, у залежності від того, належить даний елемент підмножині A чи ні. Результат представлений на наступному малюнку: </w:t>
      </w:r>
    </w:p>
    <w:p w:rsidR="007D6ABB" w:rsidRPr="00EE2511" w:rsidRDefault="00BA7339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2635CBB" wp14:editId="18E95777">
            <wp:extent cx="3083560" cy="1303020"/>
            <wp:effectExtent l="0" t="0" r="2540" b="0"/>
            <wp:docPr id="2" name="Рисунок 2" descr="http://victoria.lviv.ua/html/oio/images/theme11/r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ctoria.lviv.ua/html/oio/images/theme11/ris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Можна інтерпретувати елементи, яким поставлена у відповідність 1, як елементи, що знаходяться в множині A, а елементи, яким поставлено у відповідність 0, як елементи, що не знаходяться в множині A.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Ця концепція використовується в багатьох областях застосувань. Але можна легко знайти ситуації, в яких даній концепції буде бракувати гнучкості.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71F5B">
        <w:rPr>
          <w:rFonts w:ascii="Times New Roman" w:hAnsi="Times New Roman"/>
          <w:i/>
          <w:sz w:val="28"/>
          <w:szCs w:val="28"/>
        </w:rPr>
        <w:t>Наприклад, опишемо множину молодих людей</w:t>
      </w:r>
      <w:r w:rsidRPr="00EE2511">
        <w:rPr>
          <w:rFonts w:ascii="Times New Roman" w:hAnsi="Times New Roman"/>
          <w:sz w:val="28"/>
          <w:szCs w:val="28"/>
        </w:rPr>
        <w:t xml:space="preserve">. Формально можна записати так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B = {множина молодих людей}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Оскільки, вік починається з 0, то нижня межа цієї множини повинна бути нулем. Верхню межу визначити небагато складніше. Спочатку встановимо верхню межу, наприклад 20 років. Таким чином, маємо B як чітко обмежений інтервал, буквально: B=[0,20] . Виникає питання: чому людина в двадцятирічний ювілей - молода, а наступного дня вже не молода? Очевидно, це структурна проблема, і якщо пересунути верхню межу в іншу точку, то можна задати таке ж питання.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Більш природний шлях отримання множини B складається в послабленні строгого поділу на молодих і не молодих.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Зробимо це, виносячи не лише чіткі судження:</w:t>
      </w:r>
    </w:p>
    <w:p w:rsidR="007D6ABB" w:rsidRPr="00BA7339" w:rsidRDefault="007D6ABB" w:rsidP="00EE2511">
      <w:pPr>
        <w:spacing w:before="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A7339">
        <w:rPr>
          <w:rFonts w:ascii="Times New Roman" w:hAnsi="Times New Roman"/>
          <w:i/>
          <w:sz w:val="28"/>
          <w:szCs w:val="28"/>
        </w:rPr>
        <w:t xml:space="preserve">Так, він належить </w:t>
      </w:r>
      <w:r w:rsidR="00BE5DA0" w:rsidRPr="00BA7339">
        <w:rPr>
          <w:rFonts w:ascii="Times New Roman" w:hAnsi="Times New Roman"/>
          <w:i/>
          <w:sz w:val="28"/>
          <w:szCs w:val="28"/>
        </w:rPr>
        <w:t xml:space="preserve">до </w:t>
      </w:r>
      <w:r w:rsidRPr="00BA7339">
        <w:rPr>
          <w:rFonts w:ascii="Times New Roman" w:hAnsi="Times New Roman"/>
          <w:i/>
          <w:sz w:val="28"/>
          <w:szCs w:val="28"/>
        </w:rPr>
        <w:t>множини молодих людей</w:t>
      </w:r>
    </w:p>
    <w:p w:rsidR="007D6ABB" w:rsidRPr="00BA7339" w:rsidRDefault="007D6ABB" w:rsidP="00EE2511">
      <w:pPr>
        <w:spacing w:before="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A7339">
        <w:rPr>
          <w:rFonts w:ascii="Times New Roman" w:hAnsi="Times New Roman"/>
          <w:i/>
          <w:sz w:val="28"/>
          <w:szCs w:val="28"/>
        </w:rPr>
        <w:t>Ні, він не належить</w:t>
      </w:r>
      <w:r w:rsidR="00BE5DA0" w:rsidRPr="00BA7339">
        <w:rPr>
          <w:rFonts w:ascii="Times New Roman" w:hAnsi="Times New Roman"/>
          <w:i/>
          <w:sz w:val="28"/>
          <w:szCs w:val="28"/>
        </w:rPr>
        <w:t xml:space="preserve"> до</w:t>
      </w:r>
      <w:r w:rsidRPr="00BA7339">
        <w:rPr>
          <w:rFonts w:ascii="Times New Roman" w:hAnsi="Times New Roman"/>
          <w:i/>
          <w:sz w:val="28"/>
          <w:szCs w:val="28"/>
        </w:rPr>
        <w:t xml:space="preserve"> множини молодих людей,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але і більш гнучкі формулювання </w:t>
      </w:r>
    </w:p>
    <w:p w:rsidR="007D6ABB" w:rsidRPr="00BA7339" w:rsidRDefault="007D6ABB" w:rsidP="00EE2511">
      <w:pPr>
        <w:spacing w:before="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A7339">
        <w:rPr>
          <w:rFonts w:ascii="Times New Roman" w:hAnsi="Times New Roman"/>
          <w:i/>
          <w:sz w:val="28"/>
          <w:szCs w:val="28"/>
        </w:rPr>
        <w:t xml:space="preserve">Так, він належить до досить молодих людей </w:t>
      </w:r>
    </w:p>
    <w:p w:rsidR="007D6ABB" w:rsidRPr="00BA7339" w:rsidRDefault="007D6ABB" w:rsidP="00EE2511">
      <w:pPr>
        <w:spacing w:before="0"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A7339">
        <w:rPr>
          <w:rFonts w:ascii="Times New Roman" w:hAnsi="Times New Roman"/>
          <w:i/>
          <w:sz w:val="28"/>
          <w:szCs w:val="28"/>
        </w:rPr>
        <w:t xml:space="preserve">Ні, він не дуже молодий.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Розглянемо як за допомогою нечіткої множини визначити такий вираз, як він ще молодий.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В першому прикладі ми кодували всі елементи множини за допомогою 0 чи 1. Простим способом узагальнити дану концепцію є введення значення між 0 і 1. Реально можна навіть допустити нескінченне число значень між 0 і 1, в одиничному інтервалі I = [0, 1].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Інтерпретація чисел при співвідношенні всіх елементів множини стає тепер більш складною. Звичайно, знову число 1 ставиться у відповідність до того елемента, що належить множині B, а 0 означає, що елемент точно не належить множині B. Всі інші значення визначають ступінь приналежності до множини B.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Для наочності приведемо характеристичну функцію множини молодих людей, як і в першому прикладі. </w:t>
      </w:r>
    </w:p>
    <w:p w:rsidR="007D6ABB" w:rsidRPr="00EE2511" w:rsidRDefault="00BA7339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ACD286D" wp14:editId="3B94C047">
            <wp:extent cx="2737485" cy="1470025"/>
            <wp:effectExtent l="0" t="0" r="5715" b="0"/>
            <wp:docPr id="3" name="Рисунок 3" descr="http://victoria.lviv.ua/html/oio/images/theme11/r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ctoria.lviv.ua/html/oio/images/theme11/ris2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BB" w:rsidRPr="00EE2511" w:rsidRDefault="007D6ABB" w:rsidP="00913E2C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lastRenderedPageBreak/>
        <w:t xml:space="preserve">Нехай E = {x1, x2, x3, x4, x5 }, M = [0,1]; A - нечітка множина, для якої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(x1)=0,3;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(x2)=0;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(x3)=1;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(x4)=0,5;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(x5)=0,9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Тоді A можна представити у виді: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A = {0,3/x1; 0/x2; 1/x3; 0,5/x4; 0,9/x5 } або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A = 0,3/x1 + 0/x2 + 1/x3 + 0,5/x4 + 0,9/x5,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(знак "+" є операцією не додавання, а об'єднання) або </w:t>
      </w:r>
    </w:p>
    <w:tbl>
      <w:tblPr>
        <w:tblW w:w="2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7"/>
        <w:gridCol w:w="877"/>
        <w:gridCol w:w="742"/>
        <w:gridCol w:w="742"/>
        <w:gridCol w:w="877"/>
        <w:gridCol w:w="892"/>
      </w:tblGrid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 xml:space="preserve">x5 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A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913E2C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</w:tbl>
    <w:p w:rsidR="00913E2C" w:rsidRDefault="00913E2C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0" w:name="11_2"/>
      <w:bookmarkStart w:id="1" w:name="11_2_2"/>
      <w:bookmarkEnd w:id="0"/>
      <w:bookmarkEnd w:id="1"/>
    </w:p>
    <w:p w:rsidR="007D6ABB" w:rsidRPr="00913E2C" w:rsidRDefault="00A872DA" w:rsidP="00913E2C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7D6ABB" w:rsidRPr="00913E2C">
        <w:rPr>
          <w:rFonts w:ascii="Times New Roman" w:hAnsi="Times New Roman"/>
          <w:b/>
          <w:bCs/>
          <w:sz w:val="28"/>
          <w:szCs w:val="28"/>
        </w:rPr>
        <w:t>Методи побудови функцій приналежності нечітких множин</w:t>
      </w:r>
    </w:p>
    <w:p w:rsidR="00913E2C" w:rsidRDefault="00913E2C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865B3" w:rsidRPr="0067700C" w:rsidRDefault="00E865B3" w:rsidP="00E865B3">
      <w:pPr>
        <w:pStyle w:val="Style2"/>
        <w:widowControl/>
        <w:spacing w:line="240" w:lineRule="auto"/>
        <w:ind w:firstLine="870"/>
        <w:rPr>
          <w:rStyle w:val="FontStyle64"/>
          <w:sz w:val="28"/>
          <w:szCs w:val="28"/>
          <w:lang w:val="uk-UA" w:eastAsia="uk-UA"/>
        </w:rPr>
      </w:pPr>
      <w:r w:rsidRPr="0067700C">
        <w:rPr>
          <w:rStyle w:val="FontStyle47"/>
          <w:sz w:val="28"/>
          <w:szCs w:val="28"/>
          <w:lang w:val="uk-UA" w:eastAsia="uk-UA"/>
        </w:rPr>
        <w:t xml:space="preserve">Функції приналежності </w:t>
      </w:r>
      <w:r w:rsidRPr="0067700C">
        <w:rPr>
          <w:rStyle w:val="FontStyle64"/>
          <w:sz w:val="28"/>
          <w:szCs w:val="28"/>
          <w:lang w:val="uk-UA" w:eastAsia="uk-UA"/>
        </w:rPr>
        <w:t>нерозривно пов'язані із нечіткими множинами. Тип функції приналежності в значному ступені визначає властивості нечіткої системи.</w:t>
      </w:r>
    </w:p>
    <w:p w:rsidR="00E865B3" w:rsidRPr="0067700C" w:rsidRDefault="00E865B3" w:rsidP="00E865B3">
      <w:pPr>
        <w:pStyle w:val="Style2"/>
        <w:widowControl/>
        <w:spacing w:line="240" w:lineRule="auto"/>
        <w:ind w:firstLine="855"/>
        <w:rPr>
          <w:rStyle w:val="FontStyle64"/>
          <w:sz w:val="28"/>
          <w:szCs w:val="28"/>
          <w:lang w:val="uk-UA" w:eastAsia="uk-UA"/>
        </w:rPr>
      </w:pPr>
      <w:r w:rsidRPr="0067700C">
        <w:rPr>
          <w:rStyle w:val="FontStyle47"/>
          <w:sz w:val="28"/>
          <w:szCs w:val="28"/>
          <w:lang w:val="uk-UA" w:eastAsia="uk-UA"/>
        </w:rPr>
        <w:t xml:space="preserve">Задавання функцій приналежності </w:t>
      </w:r>
      <w:r w:rsidRPr="0067700C">
        <w:rPr>
          <w:rStyle w:val="FontStyle64"/>
          <w:sz w:val="28"/>
          <w:szCs w:val="28"/>
          <w:lang w:val="uk-UA" w:eastAsia="uk-UA"/>
        </w:rPr>
        <w:t>можна здійснювати у вигляді списку з явним перерахуванням усіх елементів та відповідних ним значень функції приналежності (наприклад, використовуючи відносні частоти за даними експерименту як значення приналежності), або аналітично у вигляді формул (наприклад, використовуючи типові форми кривих для</w:t>
      </w:r>
      <w:r>
        <w:rPr>
          <w:rStyle w:val="FontStyle64"/>
          <w:sz w:val="28"/>
          <w:szCs w:val="28"/>
          <w:lang w:val="uk-UA" w:eastAsia="uk-UA"/>
        </w:rPr>
        <w:t xml:space="preserve"> завдання функцій приналежності</w:t>
      </w:r>
      <w:r w:rsidRPr="0067700C">
        <w:rPr>
          <w:rStyle w:val="FontStyle64"/>
          <w:sz w:val="28"/>
          <w:szCs w:val="28"/>
          <w:lang w:val="uk-UA" w:eastAsia="uk-UA"/>
        </w:rPr>
        <w:t xml:space="preserve"> з уточненням їхніх параметрів відповідно до даних експерименту).</w:t>
      </w:r>
    </w:p>
    <w:p w:rsidR="00E865B3" w:rsidRPr="0067700C" w:rsidRDefault="00E865B3" w:rsidP="00E865B3">
      <w:pPr>
        <w:pStyle w:val="Style8"/>
        <w:widowControl/>
        <w:ind w:left="885"/>
        <w:rPr>
          <w:rStyle w:val="FontStyle47"/>
          <w:sz w:val="28"/>
          <w:szCs w:val="28"/>
          <w:lang w:val="uk-UA" w:eastAsia="uk-UA"/>
        </w:rPr>
      </w:pPr>
      <w:r w:rsidRPr="0067700C">
        <w:rPr>
          <w:rStyle w:val="FontStyle64"/>
          <w:sz w:val="28"/>
          <w:szCs w:val="28"/>
          <w:lang w:val="uk-UA" w:eastAsia="uk-UA"/>
        </w:rPr>
        <w:t xml:space="preserve">Існують прямі та непрямі </w:t>
      </w:r>
      <w:r w:rsidRPr="0067700C">
        <w:rPr>
          <w:rStyle w:val="FontStyle47"/>
          <w:sz w:val="28"/>
          <w:szCs w:val="28"/>
          <w:lang w:val="uk-UA" w:eastAsia="uk-UA"/>
        </w:rPr>
        <w:t>методи побудови функцій приналежності.</w:t>
      </w:r>
    </w:p>
    <w:p w:rsidR="007D6ABB" w:rsidRPr="00EE2511" w:rsidRDefault="007D6ABB" w:rsidP="00717D37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У приведених вище прикладах використано прямі методи, коли експерт або просто задає для кожного x</w:t>
      </w:r>
      <w:r w:rsidRPr="00EE2511">
        <w:rPr>
          <w:rFonts w:ascii="Times New Roman" w:hAnsi="Times New Roman"/>
          <w:sz w:val="28"/>
          <w:szCs w:val="28"/>
        </w:rPr>
        <w:sym w:font="Symbol" w:char="F0CE"/>
      </w:r>
      <w:r w:rsidRPr="00EE2511">
        <w:rPr>
          <w:rFonts w:ascii="Times New Roman" w:hAnsi="Times New Roman"/>
          <w:sz w:val="28"/>
          <w:szCs w:val="28"/>
        </w:rPr>
        <w:t xml:space="preserve">E значення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>(x), або визначає функцію приналежності</w:t>
      </w:r>
      <w:r w:rsidR="00717D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17D37" w:rsidRPr="00717D37">
        <w:rPr>
          <w:rFonts w:ascii="Times New Roman" w:hAnsi="Times New Roman"/>
          <w:sz w:val="28"/>
          <w:szCs w:val="28"/>
        </w:rPr>
        <w:t>MembershipFunction</w:t>
      </w:r>
      <w:proofErr w:type="spellEnd"/>
      <w:r w:rsidR="00717D37">
        <w:rPr>
          <w:rFonts w:ascii="Times New Roman" w:hAnsi="Times New Roman"/>
          <w:sz w:val="28"/>
          <w:szCs w:val="28"/>
        </w:rPr>
        <w:t>)</w:t>
      </w:r>
      <w:r w:rsidRPr="00EE2511">
        <w:rPr>
          <w:rFonts w:ascii="Times New Roman" w:hAnsi="Times New Roman"/>
          <w:sz w:val="28"/>
          <w:szCs w:val="28"/>
        </w:rPr>
        <w:t xml:space="preserve">. Як правило, прямі методи завдання функції приналежності використовуються для вимірних понять, таких як швидкість, година, відстань, тиск, температура тощо, тобто коли виділяються полярні значення.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В багатьох задачах для характеристики об'єкта можна виділити набір ознак і для кожного з них визначити полярні значення, що відповідають значенням функції приналежності, 0 чи 1.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Наприклад, в задачі розпізнавання обличчя можна виділити наступні пункти: </w:t>
      </w:r>
    </w:p>
    <w:tbl>
      <w:tblPr>
        <w:tblW w:w="3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63"/>
        <w:gridCol w:w="3116"/>
        <w:gridCol w:w="1726"/>
        <w:gridCol w:w="1843"/>
      </w:tblGrid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висота чола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BE5DA0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профіль носа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кирпатий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горбатий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довжина носа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короткий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довгий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 xml:space="preserve">x4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розріз очей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вузькі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широкі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колір очей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світлі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темні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форма підборіддя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гостр</w:t>
            </w:r>
            <w:r w:rsidR="00BE5DA0" w:rsidRPr="00EE25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квадратн</w:t>
            </w:r>
            <w:r w:rsidR="00BE5DA0" w:rsidRPr="00EE25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товщина губ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тонкі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 xml:space="preserve">товсті 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колір обличчя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темний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світлий</w:t>
            </w:r>
          </w:p>
        </w:tc>
      </w:tr>
      <w:tr w:rsidR="007D6ABB" w:rsidRPr="00EE2511" w:rsidTr="007D6AB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x9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обрис обличчя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>овальне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ABB" w:rsidRPr="00EE2511" w:rsidRDefault="007D6ABB" w:rsidP="00717D37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511">
              <w:rPr>
                <w:rFonts w:ascii="Times New Roman" w:hAnsi="Times New Roman"/>
                <w:sz w:val="28"/>
                <w:szCs w:val="28"/>
              </w:rPr>
              <w:t xml:space="preserve">квадратне </w:t>
            </w:r>
          </w:p>
        </w:tc>
      </w:tr>
    </w:tbl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lastRenderedPageBreak/>
        <w:t xml:space="preserve">Для конкретного обличчя А експерт, виходячи з приведеної шкали, задає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(x) </w:t>
      </w:r>
      <w:r w:rsidRPr="00EE2511">
        <w:rPr>
          <w:rFonts w:ascii="Times New Roman" w:hAnsi="Times New Roman"/>
          <w:sz w:val="28"/>
          <w:szCs w:val="28"/>
        </w:rPr>
        <w:sym w:font="Symbol" w:char="F0CE"/>
      </w:r>
      <w:r w:rsidRPr="00EE2511">
        <w:rPr>
          <w:rFonts w:ascii="Times New Roman" w:hAnsi="Times New Roman"/>
          <w:sz w:val="28"/>
          <w:szCs w:val="28"/>
        </w:rPr>
        <w:t xml:space="preserve"> [0,1], формуючи векторну функцію приналежності {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(x1),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(x2),... </w:t>
      </w:r>
      <w:proofErr w:type="spellStart"/>
      <w:r w:rsidRPr="00EE2511">
        <w:rPr>
          <w:rFonts w:ascii="Times New Roman" w:hAnsi="Times New Roman"/>
          <w:sz w:val="28"/>
          <w:szCs w:val="28"/>
        </w:rPr>
        <w:t>mA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(x9)}. </w:t>
      </w:r>
    </w:p>
    <w:p w:rsidR="00E865B3" w:rsidRPr="0067700C" w:rsidRDefault="00E865B3" w:rsidP="00E865B3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700C">
        <w:rPr>
          <w:rStyle w:val="FontStyle47"/>
          <w:sz w:val="28"/>
          <w:szCs w:val="28"/>
        </w:rPr>
        <w:t xml:space="preserve">Непрямі методи </w:t>
      </w:r>
      <w:r w:rsidRPr="0067700C">
        <w:rPr>
          <w:rStyle w:val="FontStyle64"/>
          <w:sz w:val="28"/>
          <w:szCs w:val="28"/>
        </w:rPr>
        <w:t xml:space="preserve">визначення значень функції приналежності використовуються у випадках, коли немає вимірних елементарних властивостей, через які визначається нечітка множина. Як правило, </w:t>
      </w:r>
      <w:r w:rsidRPr="004F5E70">
        <w:rPr>
          <w:rStyle w:val="FontStyle47"/>
          <w:i w:val="0"/>
          <w:sz w:val="28"/>
          <w:szCs w:val="28"/>
        </w:rPr>
        <w:t>це</w:t>
      </w:r>
      <w:r w:rsidRPr="0067700C">
        <w:rPr>
          <w:rStyle w:val="FontStyle47"/>
          <w:sz w:val="28"/>
          <w:szCs w:val="28"/>
        </w:rPr>
        <w:t xml:space="preserve"> методи попарних порівнянь. </w:t>
      </w:r>
      <w:r w:rsidRPr="0067700C">
        <w:rPr>
          <w:rStyle w:val="FontStyle64"/>
          <w:sz w:val="28"/>
          <w:szCs w:val="28"/>
        </w:rPr>
        <w:t xml:space="preserve">Якщо значення функцій приналежності відомі, наприклад,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4A14619" wp14:editId="4A0B12E9">
            <wp:extent cx="860425" cy="23304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00C">
        <w:rPr>
          <w:rStyle w:val="FontStyle47"/>
          <w:sz w:val="28"/>
          <w:szCs w:val="28"/>
        </w:rPr>
        <w:t xml:space="preserve">,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5E148B7" wp14:editId="4EAF66AD">
            <wp:extent cx="1141730" cy="191135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00C">
        <w:rPr>
          <w:rStyle w:val="FontStyle64"/>
          <w:sz w:val="28"/>
          <w:szCs w:val="28"/>
        </w:rPr>
        <w:t xml:space="preserve">, то попарні порівняння можна подати матрицею відношень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A02DEA7" wp14:editId="1B248469">
            <wp:extent cx="1834515" cy="280670"/>
            <wp:effectExtent l="0" t="0" r="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00C">
        <w:rPr>
          <w:rStyle w:val="FontStyle64"/>
          <w:sz w:val="28"/>
          <w:szCs w:val="28"/>
        </w:rPr>
        <w:t xml:space="preserve"> (операція розподілу).</w:t>
      </w:r>
    </w:p>
    <w:p w:rsidR="00E865B3" w:rsidRPr="0067700C" w:rsidRDefault="00E865B3" w:rsidP="00E865B3">
      <w:pPr>
        <w:pStyle w:val="Style2"/>
        <w:widowControl/>
        <w:spacing w:line="240" w:lineRule="auto"/>
        <w:ind w:firstLine="855"/>
        <w:rPr>
          <w:rStyle w:val="FontStyle64"/>
          <w:sz w:val="28"/>
          <w:szCs w:val="28"/>
          <w:lang w:val="uk-UA" w:eastAsia="uk-UA"/>
        </w:rPr>
      </w:pPr>
      <w:r w:rsidRPr="0067700C">
        <w:rPr>
          <w:rStyle w:val="FontStyle64"/>
          <w:sz w:val="28"/>
          <w:szCs w:val="28"/>
          <w:lang w:val="uk-UA" w:eastAsia="uk-UA"/>
        </w:rPr>
        <w:t xml:space="preserve">На практиці експерт сам формує матрицю А, при цьому передбачається, що діагональні елементи дорівнюють 1, а для елементів, симетричних щодо головної діагоналі, </w:t>
      </w:r>
      <w:r>
        <w:rPr>
          <w:noProof/>
          <w:sz w:val="28"/>
          <w:szCs w:val="28"/>
        </w:rPr>
        <w:drawing>
          <wp:inline distT="0" distB="0" distL="0" distR="0" wp14:anchorId="62F87E85" wp14:editId="721A8E01">
            <wp:extent cx="627380" cy="257175"/>
            <wp:effectExtent l="0" t="0" r="127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00C">
        <w:rPr>
          <w:rStyle w:val="FontStyle64"/>
          <w:sz w:val="28"/>
          <w:szCs w:val="28"/>
          <w:lang w:val="uk-UA" w:eastAsia="uk-UA"/>
        </w:rPr>
        <w:t xml:space="preserve">тобто якщо один елемент оцінюється як в </w:t>
      </w:r>
      <w:r w:rsidRPr="00D9053F">
        <w:rPr>
          <w:rStyle w:val="FontStyle64"/>
          <w:i/>
          <w:sz w:val="28"/>
          <w:szCs w:val="28"/>
          <w:lang w:val="uk-UA" w:eastAsia="uk-UA"/>
        </w:rPr>
        <w:t>а</w:t>
      </w:r>
      <w:r w:rsidRPr="0067700C">
        <w:rPr>
          <w:rStyle w:val="FontStyle64"/>
          <w:sz w:val="28"/>
          <w:szCs w:val="28"/>
          <w:lang w:val="uk-UA" w:eastAsia="uk-UA"/>
        </w:rPr>
        <w:t xml:space="preserve"> разів більш значущий ніж інший, то цей останній повинний бути в </w:t>
      </w:r>
      <w:r w:rsidRPr="00D9053F">
        <w:rPr>
          <w:rStyle w:val="FontStyle48"/>
          <w:sz w:val="28"/>
          <w:szCs w:val="28"/>
          <w:lang w:val="uk-UA" w:eastAsia="uk-UA"/>
        </w:rPr>
        <w:t>1</w:t>
      </w:r>
      <w:r w:rsidRPr="0067700C">
        <w:rPr>
          <w:rStyle w:val="FontStyle47"/>
          <w:sz w:val="28"/>
          <w:szCs w:val="28"/>
          <w:lang w:val="uk-UA" w:eastAsia="uk-UA"/>
        </w:rPr>
        <w:t xml:space="preserve">/а </w:t>
      </w:r>
      <w:r w:rsidRPr="0067700C">
        <w:rPr>
          <w:rStyle w:val="FontStyle64"/>
          <w:sz w:val="28"/>
          <w:szCs w:val="28"/>
          <w:lang w:val="uk-UA" w:eastAsia="uk-UA"/>
        </w:rPr>
        <w:t xml:space="preserve">разів більш значущим, ніж перший. У загальному випадку задача зводиться до пошуку вектора </w:t>
      </w:r>
      <w:r w:rsidRPr="00D9053F">
        <w:rPr>
          <w:rStyle w:val="FontStyle64"/>
          <w:i/>
          <w:sz w:val="28"/>
          <w:szCs w:val="28"/>
          <w:lang w:val="en-US" w:eastAsia="uk-UA"/>
        </w:rPr>
        <w:t>w</w:t>
      </w:r>
      <w:r w:rsidRPr="0067700C">
        <w:rPr>
          <w:rStyle w:val="FontStyle64"/>
          <w:sz w:val="28"/>
          <w:szCs w:val="28"/>
          <w:lang w:val="uk-UA" w:eastAsia="uk-UA"/>
        </w:rPr>
        <w:t xml:space="preserve">, що задовольняє рівнянню виду: </w:t>
      </w:r>
      <w:r>
        <w:rPr>
          <w:noProof/>
          <w:spacing w:val="10"/>
          <w:sz w:val="28"/>
          <w:szCs w:val="28"/>
        </w:rPr>
        <w:drawing>
          <wp:inline distT="0" distB="0" distL="0" distR="0" wp14:anchorId="7FC6A675" wp14:editId="02ECDE81">
            <wp:extent cx="1595755" cy="227330"/>
            <wp:effectExtent l="0" t="0" r="4445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00C">
        <w:rPr>
          <w:rStyle w:val="FontStyle64"/>
          <w:sz w:val="28"/>
          <w:szCs w:val="28"/>
          <w:lang w:val="uk-UA" w:eastAsia="uk-UA"/>
        </w:rPr>
        <w:t xml:space="preserve"> - найбільше власне значення матриці </w:t>
      </w:r>
      <w:r w:rsidRPr="0067700C">
        <w:rPr>
          <w:rStyle w:val="FontStyle47"/>
          <w:spacing w:val="30"/>
          <w:sz w:val="28"/>
          <w:szCs w:val="28"/>
          <w:lang w:val="uk-UA" w:eastAsia="uk-UA"/>
        </w:rPr>
        <w:t>А.</w:t>
      </w:r>
      <w:r w:rsidRPr="0067700C">
        <w:rPr>
          <w:rStyle w:val="FontStyle47"/>
          <w:sz w:val="28"/>
          <w:szCs w:val="28"/>
          <w:lang w:val="uk-UA" w:eastAsia="uk-UA"/>
        </w:rPr>
        <w:t xml:space="preserve"> </w:t>
      </w:r>
      <w:r w:rsidRPr="0067700C">
        <w:rPr>
          <w:rStyle w:val="FontStyle64"/>
          <w:sz w:val="28"/>
          <w:szCs w:val="28"/>
          <w:lang w:val="uk-UA" w:eastAsia="uk-UA"/>
        </w:rPr>
        <w:t xml:space="preserve">Оскільки матриця </w:t>
      </w:r>
      <w:r w:rsidRPr="0067700C">
        <w:rPr>
          <w:rStyle w:val="FontStyle47"/>
          <w:spacing w:val="30"/>
          <w:sz w:val="28"/>
          <w:szCs w:val="28"/>
          <w:lang w:val="uk-UA" w:eastAsia="uk-UA"/>
        </w:rPr>
        <w:t>А</w:t>
      </w:r>
      <w:r w:rsidRPr="0067700C">
        <w:rPr>
          <w:rStyle w:val="FontStyle47"/>
          <w:sz w:val="28"/>
          <w:szCs w:val="28"/>
          <w:lang w:val="uk-UA" w:eastAsia="uk-UA"/>
        </w:rPr>
        <w:t xml:space="preserve"> </w:t>
      </w:r>
      <w:r w:rsidRPr="0067700C">
        <w:rPr>
          <w:rStyle w:val="FontStyle64"/>
          <w:sz w:val="28"/>
          <w:szCs w:val="28"/>
          <w:lang w:val="uk-UA" w:eastAsia="uk-UA"/>
        </w:rPr>
        <w:t>позитивна за побудовою, розв'язок даної задачі існує і є позитивним.</w:t>
      </w:r>
    </w:p>
    <w:p w:rsidR="00E865B3" w:rsidRPr="0067700C" w:rsidRDefault="00E865B3" w:rsidP="00E865B3">
      <w:pPr>
        <w:pStyle w:val="Style2"/>
        <w:widowControl/>
        <w:spacing w:line="240" w:lineRule="auto"/>
        <w:ind w:firstLine="855"/>
        <w:rPr>
          <w:rStyle w:val="FontStyle64"/>
          <w:sz w:val="28"/>
          <w:szCs w:val="28"/>
          <w:lang w:val="uk-UA" w:eastAsia="uk-UA"/>
        </w:rPr>
      </w:pPr>
      <w:r w:rsidRPr="0067700C">
        <w:rPr>
          <w:rStyle w:val="FontStyle64"/>
          <w:sz w:val="28"/>
          <w:szCs w:val="28"/>
          <w:lang w:val="uk-UA" w:eastAsia="uk-UA"/>
        </w:rPr>
        <w:t>Обмеженням методів попарного порівняння є використання суб'єктивної інформації і деяких допущень при перетворенні її в ступені приналежності нечітких множин.</w:t>
      </w:r>
    </w:p>
    <w:p w:rsidR="00E865B3" w:rsidRDefault="00E865B3" w:rsidP="00E865B3">
      <w:pPr>
        <w:spacing w:before="0" w:after="0" w:line="240" w:lineRule="auto"/>
        <w:ind w:firstLine="567"/>
        <w:jc w:val="both"/>
        <w:rPr>
          <w:rStyle w:val="FontStyle64"/>
          <w:sz w:val="28"/>
          <w:szCs w:val="28"/>
        </w:rPr>
      </w:pPr>
      <w:r w:rsidRPr="0067700C">
        <w:rPr>
          <w:rStyle w:val="FontStyle47"/>
          <w:sz w:val="28"/>
          <w:szCs w:val="28"/>
        </w:rPr>
        <w:t xml:space="preserve">Оптимізаційні методи побудови функцій приналежності </w:t>
      </w:r>
      <w:r w:rsidRPr="0067700C">
        <w:rPr>
          <w:rStyle w:val="FontStyle64"/>
          <w:sz w:val="28"/>
          <w:szCs w:val="28"/>
        </w:rPr>
        <w:t>засновані на параметричній ідентифікації нечітких моделей за експериментальними даними «входи - вихід», при якій оптимізують параметри функцій приналежності з метою мінімізації відхилення між експериментальними даними і результатами нечіткого моделювання. Використання оптимізаційного підходу знімає суб'єктивізм побудови функцій приналежності, однак замість цього вимагає навчаючої вибірки та нечіткої моделі «входи - вихід». Недоліком даних методів є те, що функції приналежності однакових за змістом нечітких множин виходять різними в результаті ідентифікації різних залежностей «входи -вихід». Таким чином, функція приналежності стає сильно чуттєвою до навчаючої вибірки та структури нечіткої моделі.</w:t>
      </w:r>
    </w:p>
    <w:p w:rsidR="00E865B3" w:rsidRPr="00374F6C" w:rsidRDefault="00E865B3" w:rsidP="00E865B3">
      <w:pPr>
        <w:pStyle w:val="Style2"/>
        <w:widowControl/>
        <w:spacing w:line="240" w:lineRule="auto"/>
        <w:ind w:firstLine="855"/>
        <w:rPr>
          <w:rStyle w:val="FontStyle66"/>
          <w:sz w:val="28"/>
          <w:szCs w:val="28"/>
          <w:lang w:val="uk-UA" w:eastAsia="uk-UA"/>
        </w:rPr>
      </w:pPr>
      <w:proofErr w:type="spellStart"/>
      <w:r w:rsidRPr="00374F6C">
        <w:rPr>
          <w:rStyle w:val="FontStyle47"/>
          <w:sz w:val="28"/>
          <w:szCs w:val="28"/>
          <w:lang w:val="uk-UA" w:eastAsia="uk-UA"/>
        </w:rPr>
        <w:t>Візуалізувати</w:t>
      </w:r>
      <w:proofErr w:type="spellEnd"/>
      <w:r w:rsidRPr="00374F6C">
        <w:rPr>
          <w:rStyle w:val="FontStyle47"/>
          <w:sz w:val="28"/>
          <w:szCs w:val="28"/>
          <w:lang w:val="uk-UA" w:eastAsia="uk-UA"/>
        </w:rPr>
        <w:t xml:space="preserve"> функції приналежності </w:t>
      </w:r>
      <w:r w:rsidRPr="00374F6C">
        <w:rPr>
          <w:rStyle w:val="FontStyle64"/>
          <w:sz w:val="28"/>
          <w:szCs w:val="28"/>
          <w:lang w:val="uk-UA" w:eastAsia="uk-UA"/>
        </w:rPr>
        <w:t xml:space="preserve">нечітких множин можна шляхом побудови графіку залежності значення функції приналежності µ від значення елемента нечіткої множини </w:t>
      </w:r>
      <w:r w:rsidRPr="00374F6C">
        <w:rPr>
          <w:rStyle w:val="FontStyle66"/>
          <w:i/>
          <w:sz w:val="28"/>
          <w:szCs w:val="28"/>
          <w:lang w:val="en-US" w:eastAsia="uk-UA"/>
        </w:rPr>
        <w:t>x</w:t>
      </w:r>
      <w:r w:rsidRPr="00374F6C">
        <w:rPr>
          <w:rStyle w:val="FontStyle66"/>
          <w:sz w:val="28"/>
          <w:szCs w:val="28"/>
          <w:lang w:val="uk-UA" w:eastAsia="uk-UA"/>
        </w:rPr>
        <w:t>.</w:t>
      </w:r>
    </w:p>
    <w:p w:rsidR="00E865B3" w:rsidRPr="00374F6C" w:rsidRDefault="00E865B3" w:rsidP="00E865B3">
      <w:pPr>
        <w:pStyle w:val="Style2"/>
        <w:widowControl/>
        <w:spacing w:line="240" w:lineRule="auto"/>
        <w:ind w:firstLine="870"/>
        <w:rPr>
          <w:rStyle w:val="FontStyle64"/>
          <w:sz w:val="28"/>
          <w:szCs w:val="28"/>
          <w:lang w:val="uk-UA" w:eastAsia="uk-UA"/>
        </w:rPr>
      </w:pPr>
      <w:r w:rsidRPr="00374F6C">
        <w:rPr>
          <w:rStyle w:val="FontStyle64"/>
          <w:sz w:val="28"/>
          <w:szCs w:val="28"/>
          <w:lang w:val="uk-UA" w:eastAsia="uk-UA"/>
        </w:rPr>
        <w:t xml:space="preserve">Виділяють такі основні </w:t>
      </w:r>
      <w:r w:rsidRPr="00374F6C">
        <w:rPr>
          <w:rStyle w:val="FontStyle47"/>
          <w:sz w:val="28"/>
          <w:szCs w:val="28"/>
          <w:lang w:val="uk-UA" w:eastAsia="uk-UA"/>
        </w:rPr>
        <w:t xml:space="preserve">типи функцій приналежності: </w:t>
      </w:r>
      <w:proofErr w:type="spellStart"/>
      <w:r w:rsidRPr="00374F6C">
        <w:rPr>
          <w:rStyle w:val="FontStyle64"/>
          <w:sz w:val="28"/>
          <w:szCs w:val="28"/>
          <w:lang w:val="uk-UA" w:eastAsia="uk-UA"/>
        </w:rPr>
        <w:t>кусочно-лінійні</w:t>
      </w:r>
      <w:proofErr w:type="spellEnd"/>
      <w:r w:rsidRPr="00374F6C">
        <w:rPr>
          <w:rStyle w:val="FontStyle64"/>
          <w:sz w:val="28"/>
          <w:szCs w:val="28"/>
          <w:lang w:val="uk-UA" w:eastAsia="uk-UA"/>
        </w:rPr>
        <w:t xml:space="preserve"> функції, </w:t>
      </w:r>
      <w:r>
        <w:rPr>
          <w:rStyle w:val="FontStyle64"/>
          <w:sz w:val="28"/>
          <w:szCs w:val="28"/>
          <w:lang w:val="en-US" w:eastAsia="uk-UA"/>
        </w:rPr>
        <w:t>Z</w:t>
      </w:r>
      <w:proofErr w:type="spellStart"/>
      <w:r w:rsidRPr="00374F6C">
        <w:rPr>
          <w:rStyle w:val="FontStyle64"/>
          <w:sz w:val="28"/>
          <w:szCs w:val="28"/>
          <w:lang w:val="uk-UA" w:eastAsia="uk-UA"/>
        </w:rPr>
        <w:t>-</w:t>
      </w:r>
      <w:r>
        <w:rPr>
          <w:rStyle w:val="FontStyle64"/>
          <w:sz w:val="28"/>
          <w:szCs w:val="28"/>
          <w:lang w:val="uk-UA" w:eastAsia="uk-UA"/>
        </w:rPr>
        <w:t>подібні</w:t>
      </w:r>
      <w:proofErr w:type="spellEnd"/>
      <w:r>
        <w:rPr>
          <w:rStyle w:val="FontStyle64"/>
          <w:sz w:val="28"/>
          <w:szCs w:val="28"/>
          <w:lang w:val="uk-UA" w:eastAsia="uk-UA"/>
        </w:rPr>
        <w:t xml:space="preserve"> та </w:t>
      </w:r>
      <w:r>
        <w:rPr>
          <w:rStyle w:val="FontStyle64"/>
          <w:sz w:val="28"/>
          <w:szCs w:val="28"/>
          <w:lang w:val="en-US" w:eastAsia="uk-UA"/>
        </w:rPr>
        <w:t>S</w:t>
      </w:r>
      <w:proofErr w:type="spellStart"/>
      <w:r w:rsidRPr="00374F6C">
        <w:rPr>
          <w:rStyle w:val="FontStyle64"/>
          <w:sz w:val="28"/>
          <w:szCs w:val="28"/>
          <w:lang w:val="uk-UA" w:eastAsia="uk-UA"/>
        </w:rPr>
        <w:t>-</w:t>
      </w:r>
      <w:r>
        <w:rPr>
          <w:rStyle w:val="FontStyle64"/>
          <w:sz w:val="28"/>
          <w:szCs w:val="28"/>
          <w:lang w:val="uk-UA" w:eastAsia="uk-UA"/>
        </w:rPr>
        <w:t>подіб</w:t>
      </w:r>
      <w:r w:rsidRPr="00374F6C">
        <w:rPr>
          <w:rStyle w:val="FontStyle64"/>
          <w:sz w:val="28"/>
          <w:szCs w:val="28"/>
          <w:lang w:val="uk-UA" w:eastAsia="uk-UA"/>
        </w:rPr>
        <w:t>ні</w:t>
      </w:r>
      <w:proofErr w:type="spellEnd"/>
      <w:r w:rsidRPr="00374F6C">
        <w:rPr>
          <w:rStyle w:val="FontStyle64"/>
          <w:sz w:val="28"/>
          <w:szCs w:val="28"/>
          <w:lang w:val="uk-UA" w:eastAsia="uk-UA"/>
        </w:rPr>
        <w:t xml:space="preserve"> функції, </w:t>
      </w:r>
      <w:r>
        <w:rPr>
          <w:rStyle w:val="FontStyle64"/>
          <w:sz w:val="28"/>
          <w:szCs w:val="28"/>
          <w:lang w:val="uk-UA" w:eastAsia="uk-UA"/>
        </w:rPr>
        <w:t>П</w:t>
      </w:r>
      <w:r w:rsidRPr="00374F6C">
        <w:rPr>
          <w:rStyle w:val="FontStyle64"/>
          <w:sz w:val="28"/>
          <w:szCs w:val="28"/>
          <w:lang w:val="uk-UA" w:eastAsia="uk-UA"/>
        </w:rPr>
        <w:t>--</w:t>
      </w:r>
      <w:r>
        <w:rPr>
          <w:rStyle w:val="FontStyle64"/>
          <w:sz w:val="28"/>
          <w:szCs w:val="28"/>
          <w:lang w:val="uk-UA" w:eastAsia="uk-UA"/>
        </w:rPr>
        <w:t>подіб</w:t>
      </w:r>
      <w:r w:rsidRPr="00374F6C">
        <w:rPr>
          <w:rStyle w:val="FontStyle64"/>
          <w:sz w:val="28"/>
          <w:szCs w:val="28"/>
          <w:lang w:val="uk-UA" w:eastAsia="uk-UA"/>
        </w:rPr>
        <w:t>ні функції.</w:t>
      </w:r>
    </w:p>
    <w:p w:rsidR="007D6ABB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52C3E" w:rsidRPr="00EE2511" w:rsidRDefault="00F52C3E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A53F0" w:rsidRPr="00F52C3E" w:rsidRDefault="00A62E4F" w:rsidP="00F52C3E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2A53F0" w:rsidRPr="00F52C3E">
        <w:rPr>
          <w:rFonts w:ascii="Times New Roman" w:hAnsi="Times New Roman"/>
          <w:b/>
          <w:bCs/>
          <w:sz w:val="28"/>
          <w:szCs w:val="28"/>
        </w:rPr>
        <w:t>Нечіткі оператори</w:t>
      </w:r>
    </w:p>
    <w:p w:rsidR="00F52C3E" w:rsidRDefault="00F52C3E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A53F0" w:rsidRPr="00EE2511" w:rsidRDefault="002A53F0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Щоб застосувати алгебру для роботи з нечіткими значеннями, потрібно визначити оператори, що будуть використовуватися. Зазвичай, в </w:t>
      </w:r>
      <w:proofErr w:type="spellStart"/>
      <w:r w:rsidRPr="00EE2511">
        <w:rPr>
          <w:rFonts w:ascii="Times New Roman" w:hAnsi="Times New Roman"/>
          <w:sz w:val="28"/>
          <w:szCs w:val="28"/>
        </w:rPr>
        <w:t>булевій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логіці використовується лише обмежений набір операторів, за допомогою яких і проводиться виконання інших операцій: AND (оператор «І»), OR (оператор «АБО»), NOT (оператор «НЕ»).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2A53F0" w:rsidRPr="00485386" w:rsidTr="00485386">
        <w:tc>
          <w:tcPr>
            <w:tcW w:w="328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8"/>
              <w:gridCol w:w="1018"/>
              <w:gridCol w:w="1018"/>
            </w:tblGrid>
            <w:tr w:rsidR="002A53F0" w:rsidRPr="00485386" w:rsidTr="00485386"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AND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2A53F0" w:rsidRPr="00485386" w:rsidTr="00485386"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2A53F0" w:rsidRPr="00485386" w:rsidTr="00485386"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2A53F0" w:rsidRPr="00485386" w:rsidRDefault="002A53F0" w:rsidP="00485386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8"/>
              <w:gridCol w:w="1018"/>
              <w:gridCol w:w="1018"/>
            </w:tblGrid>
            <w:tr w:rsidR="002A53F0" w:rsidRPr="00485386" w:rsidTr="00485386"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OR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2A53F0" w:rsidRPr="00485386" w:rsidTr="00485386"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A53F0" w:rsidRPr="00485386" w:rsidTr="00485386"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2A53F0" w:rsidRPr="00485386" w:rsidRDefault="002A53F0" w:rsidP="00485386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8"/>
              <w:gridCol w:w="1018"/>
              <w:gridCol w:w="1018"/>
            </w:tblGrid>
            <w:tr w:rsidR="002A53F0" w:rsidRPr="00485386" w:rsidTr="00485386"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2A53F0" w:rsidRPr="00485386" w:rsidTr="00485386"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NOT А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2A53F0" w:rsidRPr="00485386" w:rsidRDefault="002A53F0" w:rsidP="00485386">
                  <w:pPr>
                    <w:spacing w:before="0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53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2A53F0" w:rsidRPr="00485386" w:rsidRDefault="002A53F0" w:rsidP="00485386">
            <w:pPr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53F0" w:rsidRPr="00EE2511" w:rsidRDefault="002A53F0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Можна дати багато визначень для операторів, три базових з яких наведено в таблиці. </w:t>
      </w:r>
    </w:p>
    <w:p w:rsidR="002A53F0" w:rsidRPr="00EE2511" w:rsidRDefault="002A53F0" w:rsidP="001372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EE2511">
        <w:rPr>
          <w:rFonts w:ascii="Times New Roman" w:hAnsi="Times New Roman"/>
          <w:sz w:val="28"/>
          <w:szCs w:val="28"/>
        </w:rPr>
        <w:t>булевій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логі</w:t>
      </w:r>
      <w:r w:rsidR="00137211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="0013721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2511">
        <w:rPr>
          <w:rFonts w:ascii="Times New Roman" w:hAnsi="Times New Roman"/>
          <w:sz w:val="28"/>
          <w:szCs w:val="28"/>
        </w:rPr>
        <w:t>значення FALSE («ХИБНІСТЬ») еквівалентно значенн</w:t>
      </w:r>
      <w:r w:rsidR="00BE5DA0" w:rsidRPr="00EE2511">
        <w:rPr>
          <w:rFonts w:ascii="Times New Roman" w:hAnsi="Times New Roman"/>
          <w:sz w:val="28"/>
          <w:szCs w:val="28"/>
        </w:rPr>
        <w:t>ю</w:t>
      </w:r>
      <w:r w:rsidRPr="00EE2511">
        <w:rPr>
          <w:rFonts w:ascii="Times New Roman" w:hAnsi="Times New Roman"/>
          <w:sz w:val="28"/>
          <w:szCs w:val="28"/>
        </w:rPr>
        <w:t xml:space="preserve"> «0», а значення TRUE («ІСТИНА») еквівалентно значенню «1». Аналогічним чином в нечіткій логіці ступінь істинності може змінюватися в діапазоні від 0 до 1, тому значення «Холод» вірно в ступені 0,1, а операція NOT («Холод») дасть значення 0,9.</w:t>
      </w:r>
    </w:p>
    <w:p w:rsidR="007D6ABB" w:rsidRPr="00EE2511" w:rsidRDefault="002A53F0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Операції над </w:t>
      </w:r>
      <w:r w:rsidR="007D6ABB" w:rsidRPr="00EE2511">
        <w:rPr>
          <w:rFonts w:ascii="Times New Roman" w:hAnsi="Times New Roman"/>
          <w:sz w:val="28"/>
          <w:szCs w:val="28"/>
        </w:rPr>
        <w:t>нечітки</w:t>
      </w:r>
      <w:r w:rsidRPr="00EE2511">
        <w:rPr>
          <w:rFonts w:ascii="Times New Roman" w:hAnsi="Times New Roman"/>
          <w:sz w:val="28"/>
          <w:szCs w:val="28"/>
        </w:rPr>
        <w:t>ми</w:t>
      </w:r>
      <w:r w:rsidR="007D6ABB" w:rsidRPr="00EE2511">
        <w:rPr>
          <w:rFonts w:ascii="Times New Roman" w:hAnsi="Times New Roman"/>
          <w:sz w:val="28"/>
          <w:szCs w:val="28"/>
        </w:rPr>
        <w:t xml:space="preserve"> множин</w:t>
      </w:r>
      <w:r w:rsidRPr="00EE2511">
        <w:rPr>
          <w:rFonts w:ascii="Times New Roman" w:hAnsi="Times New Roman"/>
          <w:sz w:val="28"/>
          <w:szCs w:val="28"/>
        </w:rPr>
        <w:t>ами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7D6ABB" w:rsidRPr="00485386" w:rsidTr="00485386">
        <w:tc>
          <w:tcPr>
            <w:tcW w:w="4927" w:type="dxa"/>
            <w:shd w:val="clear" w:color="auto" w:fill="auto"/>
          </w:tcPr>
          <w:p w:rsidR="007D6ABB" w:rsidRPr="00485386" w:rsidRDefault="007D6ABB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85386">
              <w:rPr>
                <w:rFonts w:ascii="Times New Roman" w:hAnsi="Times New Roman"/>
                <w:sz w:val="28"/>
                <w:szCs w:val="28"/>
              </w:rPr>
              <w:t>Об’єднання</w:t>
            </w:r>
          </w:p>
        </w:tc>
        <w:tc>
          <w:tcPr>
            <w:tcW w:w="4928" w:type="dxa"/>
            <w:shd w:val="clear" w:color="auto" w:fill="auto"/>
          </w:tcPr>
          <w:p w:rsidR="007D6ABB" w:rsidRPr="00485386" w:rsidRDefault="00BA7339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420A20D" wp14:editId="02F5A67E">
                  <wp:extent cx="2163445" cy="1350645"/>
                  <wp:effectExtent l="0" t="0" r="8255" b="1905"/>
                  <wp:docPr id="4" name="Рисунок 4" descr="объедин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ъедин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ABB" w:rsidRPr="00485386" w:rsidTr="00485386">
        <w:tc>
          <w:tcPr>
            <w:tcW w:w="4927" w:type="dxa"/>
            <w:shd w:val="clear" w:color="auto" w:fill="auto"/>
          </w:tcPr>
          <w:p w:rsidR="007D6ABB" w:rsidRPr="00485386" w:rsidRDefault="007D6ABB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85386">
              <w:rPr>
                <w:rFonts w:ascii="Times New Roman" w:hAnsi="Times New Roman"/>
                <w:sz w:val="28"/>
                <w:szCs w:val="28"/>
              </w:rPr>
              <w:t>Перетин</w:t>
            </w:r>
          </w:p>
        </w:tc>
        <w:tc>
          <w:tcPr>
            <w:tcW w:w="4928" w:type="dxa"/>
            <w:shd w:val="clear" w:color="auto" w:fill="auto"/>
          </w:tcPr>
          <w:p w:rsidR="007D6ABB" w:rsidRPr="00485386" w:rsidRDefault="00BA7339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500EB1E" wp14:editId="2F48B259">
                  <wp:extent cx="2163445" cy="1350645"/>
                  <wp:effectExtent l="0" t="0" r="8255" b="1905"/>
                  <wp:docPr id="5" name="Рисунок 5" descr="пересе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ресеч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ABB" w:rsidRPr="00485386" w:rsidTr="00485386">
        <w:tc>
          <w:tcPr>
            <w:tcW w:w="4927" w:type="dxa"/>
            <w:shd w:val="clear" w:color="auto" w:fill="auto"/>
          </w:tcPr>
          <w:p w:rsidR="007D6ABB" w:rsidRPr="00485386" w:rsidRDefault="007D6ABB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85386">
              <w:rPr>
                <w:rFonts w:ascii="Times New Roman" w:hAnsi="Times New Roman"/>
                <w:sz w:val="28"/>
                <w:szCs w:val="28"/>
              </w:rPr>
              <w:t>Доповнення</w:t>
            </w:r>
          </w:p>
        </w:tc>
        <w:tc>
          <w:tcPr>
            <w:tcW w:w="4928" w:type="dxa"/>
            <w:shd w:val="clear" w:color="auto" w:fill="auto"/>
          </w:tcPr>
          <w:p w:rsidR="007D6ABB" w:rsidRPr="00485386" w:rsidRDefault="00BA7339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2EEBFA6" wp14:editId="6C3B096F">
                  <wp:extent cx="2886710" cy="1811020"/>
                  <wp:effectExtent l="0" t="0" r="8890" b="0"/>
                  <wp:docPr id="6" name="Рисунок 6" descr="дополн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ополн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181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ABB" w:rsidRPr="00485386" w:rsidTr="00485386">
        <w:tc>
          <w:tcPr>
            <w:tcW w:w="4927" w:type="dxa"/>
            <w:shd w:val="clear" w:color="auto" w:fill="auto"/>
          </w:tcPr>
          <w:p w:rsidR="007D6ABB" w:rsidRPr="00485386" w:rsidRDefault="007D6ABB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85386">
              <w:rPr>
                <w:rFonts w:ascii="Times New Roman" w:hAnsi="Times New Roman"/>
                <w:sz w:val="28"/>
                <w:szCs w:val="28"/>
              </w:rPr>
              <w:t>Концентрація</w:t>
            </w:r>
          </w:p>
        </w:tc>
        <w:tc>
          <w:tcPr>
            <w:tcW w:w="4928" w:type="dxa"/>
            <w:shd w:val="clear" w:color="auto" w:fill="auto"/>
          </w:tcPr>
          <w:p w:rsidR="007D6ABB" w:rsidRPr="00485386" w:rsidRDefault="00BA7339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FE5E821" wp14:editId="2206F6C2">
                  <wp:extent cx="2886710" cy="1811020"/>
                  <wp:effectExtent l="0" t="0" r="8890" b="0"/>
                  <wp:docPr id="7" name="Рисунок 7" descr="концентр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нцентра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181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ABB" w:rsidRPr="00485386" w:rsidTr="00485386">
        <w:tc>
          <w:tcPr>
            <w:tcW w:w="4927" w:type="dxa"/>
            <w:shd w:val="clear" w:color="auto" w:fill="auto"/>
          </w:tcPr>
          <w:p w:rsidR="007D6ABB" w:rsidRPr="00485386" w:rsidRDefault="007D6ABB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85386">
              <w:rPr>
                <w:rFonts w:ascii="Times New Roman" w:hAnsi="Times New Roman"/>
                <w:sz w:val="28"/>
                <w:szCs w:val="28"/>
              </w:rPr>
              <w:lastRenderedPageBreak/>
              <w:t>Розмивання</w:t>
            </w:r>
          </w:p>
        </w:tc>
        <w:tc>
          <w:tcPr>
            <w:tcW w:w="4928" w:type="dxa"/>
            <w:shd w:val="clear" w:color="auto" w:fill="auto"/>
          </w:tcPr>
          <w:p w:rsidR="007D6ABB" w:rsidRPr="00485386" w:rsidRDefault="00BA7339" w:rsidP="00485386">
            <w:pPr>
              <w:spacing w:before="0"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0352FDF" wp14:editId="137A24C1">
                  <wp:extent cx="2886710" cy="1811020"/>
                  <wp:effectExtent l="0" t="0" r="8890" b="0"/>
                  <wp:docPr id="8" name="Рисунок 8" descr="размывание (или размыти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азмывание (или размытие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181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2CFA" w:rsidRDefault="002E2CF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2CFA" w:rsidRDefault="002E2CF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2E2CFA" w:rsidRDefault="0091035F" w:rsidP="002E2CFA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1326FF">
        <w:rPr>
          <w:rFonts w:ascii="Times New Roman" w:hAnsi="Times New Roman"/>
          <w:b/>
          <w:bCs/>
          <w:sz w:val="28"/>
          <w:szCs w:val="28"/>
        </w:rPr>
        <w:t>Логіка роботи н</w:t>
      </w:r>
      <w:r w:rsidR="007D6ABB" w:rsidRPr="002E2CFA">
        <w:rPr>
          <w:rFonts w:ascii="Times New Roman" w:hAnsi="Times New Roman"/>
          <w:b/>
          <w:bCs/>
          <w:sz w:val="28"/>
          <w:szCs w:val="28"/>
        </w:rPr>
        <w:t>ечітк</w:t>
      </w:r>
      <w:r w:rsidR="001326FF">
        <w:rPr>
          <w:rFonts w:ascii="Times New Roman" w:hAnsi="Times New Roman"/>
          <w:b/>
          <w:bCs/>
          <w:sz w:val="28"/>
          <w:szCs w:val="28"/>
        </w:rPr>
        <w:t>ої</w:t>
      </w:r>
      <w:r w:rsidR="007D6ABB" w:rsidRPr="002E2CFA">
        <w:rPr>
          <w:rFonts w:ascii="Times New Roman" w:hAnsi="Times New Roman"/>
          <w:b/>
          <w:bCs/>
          <w:sz w:val="28"/>
          <w:szCs w:val="28"/>
        </w:rPr>
        <w:t xml:space="preserve"> систем</w:t>
      </w:r>
      <w:r w:rsidR="001326FF">
        <w:rPr>
          <w:rFonts w:ascii="Times New Roman" w:hAnsi="Times New Roman"/>
          <w:b/>
          <w:bCs/>
          <w:sz w:val="28"/>
          <w:szCs w:val="28"/>
        </w:rPr>
        <w:t>и</w:t>
      </w:r>
      <w:r w:rsidR="007D6ABB" w:rsidRPr="002E2CF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E2CFA" w:rsidRDefault="002E2CF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EE2511" w:rsidRDefault="007D6ABB" w:rsidP="002E2CF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Вдалим застосуванням теорії нечітких множин є контролери нечіткої логіки. Їх функціонування дещо відрізняється від роботи звичайних контролерів; для опису системи замість диференційних рівнянь використовуються знання експертів. Ці знання можуть бути виражені за допомогою лінгвістичних змінних, які описані нечіткими множинами.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E2CFA">
        <w:rPr>
          <w:rFonts w:ascii="Times New Roman" w:hAnsi="Times New Roman"/>
          <w:b/>
          <w:bCs/>
          <w:sz w:val="28"/>
          <w:szCs w:val="28"/>
        </w:rPr>
        <w:t>Фазифікація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- зіставлення множини значень х </w:t>
      </w:r>
      <w:r w:rsidR="00BE5DA0" w:rsidRPr="00EE2511">
        <w:rPr>
          <w:rFonts w:ascii="Times New Roman" w:hAnsi="Times New Roman"/>
          <w:sz w:val="28"/>
          <w:szCs w:val="28"/>
        </w:rPr>
        <w:t xml:space="preserve">з </w:t>
      </w:r>
      <w:r w:rsidRPr="00EE2511">
        <w:rPr>
          <w:rFonts w:ascii="Times New Roman" w:hAnsi="Times New Roman"/>
          <w:sz w:val="28"/>
          <w:szCs w:val="28"/>
        </w:rPr>
        <w:t>її функці</w:t>
      </w:r>
      <w:r w:rsidR="00BE5DA0" w:rsidRPr="00EE2511">
        <w:rPr>
          <w:rFonts w:ascii="Times New Roman" w:hAnsi="Times New Roman"/>
          <w:sz w:val="28"/>
          <w:szCs w:val="28"/>
        </w:rPr>
        <w:t>єю</w:t>
      </w:r>
      <w:r w:rsidRPr="00EE2511">
        <w:rPr>
          <w:rFonts w:ascii="Times New Roman" w:hAnsi="Times New Roman"/>
          <w:sz w:val="28"/>
          <w:szCs w:val="28"/>
        </w:rPr>
        <w:t xml:space="preserve"> приналежності М (х), тобто переведення значень х в нечіткий формат (приклад з терміном молодий).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E2CFA">
        <w:rPr>
          <w:rFonts w:ascii="Times New Roman" w:hAnsi="Times New Roman"/>
          <w:b/>
          <w:bCs/>
          <w:sz w:val="28"/>
          <w:szCs w:val="28"/>
        </w:rPr>
        <w:t>Дефаз</w:t>
      </w:r>
      <w:r w:rsidR="002A53F0" w:rsidRPr="002E2CFA">
        <w:rPr>
          <w:rFonts w:ascii="Times New Roman" w:hAnsi="Times New Roman"/>
          <w:b/>
          <w:bCs/>
          <w:sz w:val="28"/>
          <w:szCs w:val="28"/>
        </w:rPr>
        <w:t>и</w:t>
      </w:r>
      <w:r w:rsidRPr="002E2CFA">
        <w:rPr>
          <w:rFonts w:ascii="Times New Roman" w:hAnsi="Times New Roman"/>
          <w:b/>
          <w:bCs/>
          <w:sz w:val="28"/>
          <w:szCs w:val="28"/>
        </w:rPr>
        <w:t>фікація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- процес, зворотний до </w:t>
      </w:r>
      <w:proofErr w:type="spellStart"/>
      <w:r w:rsidRPr="00EE2511">
        <w:rPr>
          <w:rFonts w:ascii="Times New Roman" w:hAnsi="Times New Roman"/>
          <w:sz w:val="28"/>
          <w:szCs w:val="28"/>
        </w:rPr>
        <w:t>фазифікації</w:t>
      </w:r>
      <w:proofErr w:type="spellEnd"/>
      <w:r w:rsidRPr="00EE2511">
        <w:rPr>
          <w:rFonts w:ascii="Times New Roman" w:hAnsi="Times New Roman"/>
          <w:sz w:val="28"/>
          <w:szCs w:val="28"/>
        </w:rPr>
        <w:t>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Всі системи з нечіткою логікою функціонують за одним принципом: показання вимірювальних приладів </w:t>
      </w:r>
      <w:proofErr w:type="spellStart"/>
      <w:r w:rsidRPr="00EE2511">
        <w:rPr>
          <w:rFonts w:ascii="Times New Roman" w:hAnsi="Times New Roman"/>
          <w:sz w:val="28"/>
          <w:szCs w:val="28"/>
        </w:rPr>
        <w:t>фазифікуються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(переводяться в нечіткий формат), обробляються, </w:t>
      </w:r>
      <w:proofErr w:type="spellStart"/>
      <w:r w:rsidRPr="00EE2511">
        <w:rPr>
          <w:rFonts w:ascii="Times New Roman" w:hAnsi="Times New Roman"/>
          <w:sz w:val="28"/>
          <w:szCs w:val="28"/>
        </w:rPr>
        <w:t>дефазифікуються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і у вигляді звичних сигналів подаються на виконавчі пристрої.</w:t>
      </w:r>
    </w:p>
    <w:p w:rsidR="007D6ABB" w:rsidRPr="00EE2511" w:rsidRDefault="007D6ABB" w:rsidP="00BE4C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E2CFA">
        <w:rPr>
          <w:rFonts w:ascii="Times New Roman" w:hAnsi="Times New Roman"/>
          <w:b/>
          <w:bCs/>
          <w:sz w:val="28"/>
          <w:szCs w:val="28"/>
        </w:rPr>
        <w:t>Ступінь приналежності</w:t>
      </w:r>
      <w:r w:rsidR="00BE4CD1">
        <w:rPr>
          <w:rFonts w:ascii="Times New Roman" w:hAnsi="Times New Roman"/>
          <w:sz w:val="28"/>
          <w:szCs w:val="28"/>
        </w:rPr>
        <w:t xml:space="preserve"> - це не ймовірність, так як</w:t>
      </w:r>
      <w:r w:rsidRPr="00EE2511">
        <w:rPr>
          <w:rFonts w:ascii="Times New Roman" w:hAnsi="Times New Roman"/>
          <w:sz w:val="28"/>
          <w:szCs w:val="28"/>
        </w:rPr>
        <w:t xml:space="preserve"> невідома функція розподілу, немає повторюваності експериментів. Так, якщо взяти </w:t>
      </w:r>
      <w:r w:rsidR="002A53F0" w:rsidRPr="00EE2511">
        <w:rPr>
          <w:rFonts w:ascii="Times New Roman" w:hAnsi="Times New Roman"/>
          <w:sz w:val="28"/>
          <w:szCs w:val="28"/>
        </w:rPr>
        <w:t>з прикладу</w:t>
      </w:r>
      <w:r w:rsidRPr="00EE2511">
        <w:rPr>
          <w:rFonts w:ascii="Times New Roman" w:hAnsi="Times New Roman"/>
          <w:sz w:val="28"/>
          <w:szCs w:val="28"/>
        </w:rPr>
        <w:t xml:space="preserve"> прогнозу погоди дв</w:t>
      </w:r>
      <w:r w:rsidR="002A53F0" w:rsidRPr="00EE2511">
        <w:rPr>
          <w:rFonts w:ascii="Times New Roman" w:hAnsi="Times New Roman"/>
          <w:sz w:val="28"/>
          <w:szCs w:val="28"/>
        </w:rPr>
        <w:t>і</w:t>
      </w:r>
      <w:r w:rsidRPr="00EE2511">
        <w:rPr>
          <w:rFonts w:ascii="Times New Roman" w:hAnsi="Times New Roman"/>
          <w:sz w:val="28"/>
          <w:szCs w:val="28"/>
        </w:rPr>
        <w:t xml:space="preserve"> взаємовиключн</w:t>
      </w:r>
      <w:r w:rsidR="002A53F0" w:rsidRPr="00EE2511">
        <w:rPr>
          <w:rFonts w:ascii="Times New Roman" w:hAnsi="Times New Roman"/>
          <w:sz w:val="28"/>
          <w:szCs w:val="28"/>
        </w:rPr>
        <w:t>і</w:t>
      </w:r>
      <w:r w:rsidRPr="00EE2511">
        <w:rPr>
          <w:rFonts w:ascii="Times New Roman" w:hAnsi="Times New Roman"/>
          <w:sz w:val="28"/>
          <w:szCs w:val="28"/>
        </w:rPr>
        <w:t xml:space="preserve"> події: буде дощ і не буде і присвоїти їм деякі ранги, то сума цих рангів необов'язково буде дорівню</w:t>
      </w:r>
      <w:r w:rsidR="002A53F0" w:rsidRPr="00EE2511">
        <w:rPr>
          <w:rFonts w:ascii="Times New Roman" w:hAnsi="Times New Roman"/>
          <w:sz w:val="28"/>
          <w:szCs w:val="28"/>
        </w:rPr>
        <w:t>вати</w:t>
      </w:r>
      <w:r w:rsidRPr="00EE2511">
        <w:rPr>
          <w:rFonts w:ascii="Times New Roman" w:hAnsi="Times New Roman"/>
          <w:sz w:val="28"/>
          <w:szCs w:val="28"/>
        </w:rPr>
        <w:t xml:space="preserve"> 1, але якщо рівність все-таки є, то нечітка множина вважається нормован</w:t>
      </w:r>
      <w:r w:rsidR="00BE5DA0" w:rsidRPr="00EE2511">
        <w:rPr>
          <w:rFonts w:ascii="Times New Roman" w:hAnsi="Times New Roman"/>
          <w:sz w:val="28"/>
          <w:szCs w:val="28"/>
        </w:rPr>
        <w:t>ою</w:t>
      </w:r>
      <w:r w:rsidRPr="00EE2511">
        <w:rPr>
          <w:rFonts w:ascii="Times New Roman" w:hAnsi="Times New Roman"/>
          <w:sz w:val="28"/>
          <w:szCs w:val="28"/>
        </w:rPr>
        <w:t>. Значення функції приналежності M (x) можуть бути взяті тільки з апріорних знань, інтуїції (досвіду), опитування експертів.</w:t>
      </w:r>
    </w:p>
    <w:p w:rsidR="00A872DA" w:rsidRDefault="00A872D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2" w:name="11_6_1"/>
      <w:bookmarkEnd w:id="2"/>
    </w:p>
    <w:p w:rsidR="007D6ABB" w:rsidRPr="00A872DA" w:rsidRDefault="007D6ABB" w:rsidP="00EE2511">
      <w:pPr>
        <w:spacing w:before="0"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A872DA">
        <w:rPr>
          <w:rFonts w:ascii="Times New Roman" w:hAnsi="Times New Roman"/>
          <w:b/>
          <w:bCs/>
          <w:sz w:val="28"/>
          <w:szCs w:val="28"/>
        </w:rPr>
        <w:t xml:space="preserve">Загальна структура нечіткого </w:t>
      </w:r>
      <w:proofErr w:type="spellStart"/>
      <w:r w:rsidRPr="00A872DA">
        <w:rPr>
          <w:rFonts w:ascii="Times New Roman" w:hAnsi="Times New Roman"/>
          <w:b/>
          <w:bCs/>
          <w:sz w:val="28"/>
          <w:szCs w:val="28"/>
        </w:rPr>
        <w:t>мікроконтролера</w:t>
      </w:r>
      <w:proofErr w:type="spellEnd"/>
      <w:r w:rsidRPr="00A872D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872DA" w:rsidRDefault="00A872D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Загальна структура </w:t>
      </w:r>
      <w:proofErr w:type="spellStart"/>
      <w:r w:rsidRPr="00EE2511">
        <w:rPr>
          <w:rFonts w:ascii="Times New Roman" w:hAnsi="Times New Roman"/>
          <w:sz w:val="28"/>
          <w:szCs w:val="28"/>
        </w:rPr>
        <w:t>мікроконтролера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що використовує нечітку логіку, показана на рис. Вона містить у своєму складі наступні складові: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Блок </w:t>
      </w:r>
      <w:proofErr w:type="spellStart"/>
      <w:r w:rsidRPr="00EE2511">
        <w:rPr>
          <w:rFonts w:ascii="Times New Roman" w:hAnsi="Times New Roman"/>
          <w:sz w:val="28"/>
          <w:szCs w:val="28"/>
        </w:rPr>
        <w:t>фазіфікації</w:t>
      </w:r>
      <w:proofErr w:type="spellEnd"/>
      <w:r w:rsidRPr="00EE2511">
        <w:rPr>
          <w:rFonts w:ascii="Times New Roman" w:hAnsi="Times New Roman"/>
          <w:sz w:val="28"/>
          <w:szCs w:val="28"/>
        </w:rPr>
        <w:t>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База знань.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Блок рішень.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Блок </w:t>
      </w:r>
      <w:proofErr w:type="spellStart"/>
      <w:r w:rsidRPr="00EE2511">
        <w:rPr>
          <w:rFonts w:ascii="Times New Roman" w:hAnsi="Times New Roman"/>
          <w:sz w:val="28"/>
          <w:szCs w:val="28"/>
        </w:rPr>
        <w:t>дефазіфікації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Блок </w:t>
      </w:r>
      <w:proofErr w:type="spellStart"/>
      <w:r w:rsidRPr="00EE2511">
        <w:rPr>
          <w:rFonts w:ascii="Times New Roman" w:hAnsi="Times New Roman"/>
          <w:sz w:val="28"/>
          <w:szCs w:val="28"/>
        </w:rPr>
        <w:t>фазіфікації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перетворює чіткі величини, які виміряні на виході об'єкта керування у нечіткі величини, що описані лінгвістичними змінними в базі знань.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Блок рішень використовує нечіткі умовні ( </w:t>
      </w:r>
      <w:proofErr w:type="spellStart"/>
      <w:r w:rsidRPr="00EE2511">
        <w:rPr>
          <w:rFonts w:ascii="Times New Roman" w:hAnsi="Times New Roman"/>
          <w:sz w:val="28"/>
          <w:szCs w:val="28"/>
        </w:rPr>
        <w:t>if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E2511">
        <w:rPr>
          <w:rFonts w:ascii="Times New Roman" w:hAnsi="Times New Roman"/>
          <w:sz w:val="28"/>
          <w:szCs w:val="28"/>
        </w:rPr>
        <w:t>then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) правила, що закладено в базу знань, для перетворення нечітких вхідних даних в керуючі впливи, які мають також нечіткий характер.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lastRenderedPageBreak/>
        <w:t xml:space="preserve">Блок </w:t>
      </w:r>
      <w:proofErr w:type="spellStart"/>
      <w:r w:rsidRPr="00EE2511">
        <w:rPr>
          <w:rFonts w:ascii="Times New Roman" w:hAnsi="Times New Roman"/>
          <w:sz w:val="28"/>
          <w:szCs w:val="28"/>
        </w:rPr>
        <w:t>дефазіфікації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перетворює нечіткі дані з виходу блоку рішень в чіткі величини, які використовуються для керування об'єктом.</w:t>
      </w:r>
    </w:p>
    <w:p w:rsidR="007D6ABB" w:rsidRPr="00EE2511" w:rsidRDefault="00BA7339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FE0B011" wp14:editId="79CF6DF8">
            <wp:extent cx="3657600" cy="1553845"/>
            <wp:effectExtent l="0" t="0" r="0" b="8255"/>
            <wp:docPr id="9" name="Рисунок 9" descr="http://victoria.lviv.ua/html/oio/images/theme11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ictoria.lviv.ua/html/oio/images/theme11/image072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Рис. 1.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EE2511">
        <w:rPr>
          <w:rFonts w:ascii="Times New Roman" w:hAnsi="Times New Roman"/>
          <w:sz w:val="28"/>
          <w:szCs w:val="28"/>
        </w:rPr>
        <w:t xml:space="preserve">Загальна структура нечіткого </w:t>
      </w:r>
      <w:proofErr w:type="spellStart"/>
      <w:r w:rsidRPr="00EE2511">
        <w:rPr>
          <w:rFonts w:ascii="Times New Roman" w:hAnsi="Times New Roman"/>
          <w:sz w:val="28"/>
          <w:szCs w:val="28"/>
        </w:rPr>
        <w:t>мікроконтролера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Розглянемо випадок керування мобільним роботом, задачею якого є об'їзд перешкод. Введемо дві лінгвістичні змінні: ДИСТАНЦІЯ (відстань від робота до перешкоди) і НАПРЯМОК (кут між подовжньою віссю робота та напрямком до перешкоди).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Розглянемо лінгвістичну змінну ДИСТАНЦІЯ. Значеннями її можна визначити терми ДАЛЕКО, СЕРЕДНЬО, БЛИЗЬКО і ДУЖЕ БЛИЗЬКО. Для фізичної реалізації лінгвістичної змінної необхідно визначити точні фізичні значення термів цієї змінної. Нехай змінна ДИСТАНЦІЯ може приймати будь-які значення з діапазону від нуля до нескінченності. Відповідно до теорії нечітких множин, в такому випадку кожному значенню відстані із зазначеного діапазону може бути поставлене у відповідність деяке число від нуля до одиниці, що визначає ступінь приналежності даної фізичної відстані (припустимо </w:t>
      </w:r>
      <w:smartTag w:uri="urn:schemas-microsoft-com:office:smarttags" w:element="metricconverter">
        <w:smartTagPr>
          <w:attr w:name="ProductID" w:val="40 см"/>
        </w:smartTagPr>
        <w:r w:rsidRPr="00EE2511">
          <w:rPr>
            <w:rFonts w:ascii="Times New Roman" w:hAnsi="Times New Roman"/>
            <w:sz w:val="28"/>
            <w:szCs w:val="28"/>
          </w:rPr>
          <w:t>40 см</w:t>
        </w:r>
      </w:smartTag>
      <w:r w:rsidRPr="00EE2511">
        <w:rPr>
          <w:rFonts w:ascii="Times New Roman" w:hAnsi="Times New Roman"/>
          <w:sz w:val="28"/>
          <w:szCs w:val="28"/>
        </w:rPr>
        <w:t>) до того чи іншого терму лінгвістичної змінної ДИСТАНЦІЯ.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Ступінь приналежності визначаємо функцією приналежності М(d), де d-відстань до перешкоди. В нашому випадку відстань </w:t>
      </w:r>
      <w:smartTag w:uri="urn:schemas-microsoft-com:office:smarttags" w:element="metricconverter">
        <w:smartTagPr>
          <w:attr w:name="ProductID" w:val="40 см"/>
        </w:smartTagPr>
        <w:r w:rsidRPr="00EE2511">
          <w:rPr>
            <w:rFonts w:ascii="Times New Roman" w:hAnsi="Times New Roman"/>
            <w:sz w:val="28"/>
            <w:szCs w:val="28"/>
          </w:rPr>
          <w:t>40 см</w:t>
        </w:r>
      </w:smartTag>
      <w:r w:rsidRPr="00EE2511">
        <w:rPr>
          <w:rFonts w:ascii="Times New Roman" w:hAnsi="Times New Roman"/>
          <w:sz w:val="28"/>
          <w:szCs w:val="28"/>
        </w:rPr>
        <w:t>. Можна задати ступінь приналежності до терму ДУЖЕ БЛИЗЬКО, що дорівнює 0,7 , а до терму БЛИЗЬКО - 0,3 (рис. 2.). Конкретне визначення ступеня приналежності визначається експертами.</w:t>
      </w:r>
    </w:p>
    <w:p w:rsidR="007D6ABB" w:rsidRPr="00EE2511" w:rsidRDefault="00BA7339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5BAC7CB" wp14:editId="098F849A">
            <wp:extent cx="3866515" cy="2510155"/>
            <wp:effectExtent l="0" t="0" r="0" b="4445"/>
            <wp:docPr id="10" name="Рисунок 10" descr="http://victoria.lviv.ua/html/oio/images/theme11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ictoria.lviv.ua/html/oio/images/theme11/image074.gif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Рис. 2. Лінгвістична змінна і функція приналежності</w:t>
      </w:r>
    </w:p>
    <w:p w:rsidR="00FB27C1" w:rsidRDefault="00FB27C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Змінній НАПРЯМОК, яка може приймати значення в діапазоні від 0 до 360 градусів, задамо терми ВЛІВО, ПРЯМО і ВПРАВО.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Тепер необхідно задати вихідні змінні. У даному прикладі достатньо однієї, яку назвемо КУТ</w:t>
      </w:r>
      <w:r w:rsidR="00BE5DA0" w:rsidRPr="00EE2511">
        <w:rPr>
          <w:rFonts w:ascii="Times New Roman" w:hAnsi="Times New Roman"/>
          <w:sz w:val="28"/>
          <w:szCs w:val="28"/>
        </w:rPr>
        <w:t xml:space="preserve"> ПОВОРОТУ</w:t>
      </w:r>
      <w:r w:rsidRPr="00EE2511">
        <w:rPr>
          <w:rFonts w:ascii="Times New Roman" w:hAnsi="Times New Roman"/>
          <w:sz w:val="28"/>
          <w:szCs w:val="28"/>
        </w:rPr>
        <w:t xml:space="preserve">. Вона може містити терми: РІЗКО ВЛІВО, </w:t>
      </w:r>
      <w:proofErr w:type="spellStart"/>
      <w:r w:rsidRPr="00EE2511">
        <w:rPr>
          <w:rFonts w:ascii="Times New Roman" w:hAnsi="Times New Roman"/>
          <w:sz w:val="28"/>
          <w:szCs w:val="28"/>
        </w:rPr>
        <w:t>ВЛІВО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r w:rsidRPr="00EE2511">
        <w:rPr>
          <w:rFonts w:ascii="Times New Roman" w:hAnsi="Times New Roman"/>
          <w:sz w:val="28"/>
          <w:szCs w:val="28"/>
        </w:rPr>
        <w:lastRenderedPageBreak/>
        <w:t xml:space="preserve">ПРЯМО, ВПРАВО, РІЗКО ВПРАВО. Зв'язок між входом та виходом запам'ятовується в таблиці нечітких правил.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Таблиця нечітких правил</w:t>
      </w:r>
    </w:p>
    <w:p w:rsidR="007D6ABB" w:rsidRPr="00EE2511" w:rsidRDefault="00BA7339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1DEB0DB" wp14:editId="3733A224">
            <wp:extent cx="2886710" cy="1858645"/>
            <wp:effectExtent l="0" t="0" r="8890" b="8255"/>
            <wp:docPr id="11" name="Рисунок 11" descr="http://victoria.lviv.ua/html/oio/images/theme11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ictoria.lviv.ua/html/oio/images/theme11/image075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Кожний запис в даній таблиці відповідає своєму нечіткому правилу, наприклад: Якщо дистанція </w:t>
      </w:r>
      <w:r w:rsidR="00BE5DA0" w:rsidRPr="00EE2511">
        <w:rPr>
          <w:rFonts w:ascii="Times New Roman" w:hAnsi="Times New Roman"/>
          <w:sz w:val="28"/>
          <w:szCs w:val="28"/>
        </w:rPr>
        <w:t>до перешкоди - «</w:t>
      </w:r>
      <w:r w:rsidRPr="00EE2511">
        <w:rPr>
          <w:rFonts w:ascii="Times New Roman" w:hAnsi="Times New Roman"/>
          <w:sz w:val="28"/>
          <w:szCs w:val="28"/>
        </w:rPr>
        <w:t>близько</w:t>
      </w:r>
      <w:r w:rsidR="00BE5DA0" w:rsidRPr="00EE2511">
        <w:rPr>
          <w:rFonts w:ascii="Times New Roman" w:hAnsi="Times New Roman"/>
          <w:sz w:val="28"/>
          <w:szCs w:val="28"/>
        </w:rPr>
        <w:t>»</w:t>
      </w:r>
      <w:r w:rsidRPr="00EE2511">
        <w:rPr>
          <w:rFonts w:ascii="Times New Roman" w:hAnsi="Times New Roman"/>
          <w:sz w:val="28"/>
          <w:szCs w:val="28"/>
        </w:rPr>
        <w:t xml:space="preserve"> і напрямок </w:t>
      </w:r>
      <w:r w:rsidR="00BE5DA0" w:rsidRPr="00EE2511">
        <w:rPr>
          <w:rFonts w:ascii="Times New Roman" w:hAnsi="Times New Roman"/>
          <w:sz w:val="28"/>
          <w:szCs w:val="28"/>
        </w:rPr>
        <w:t>«</w:t>
      </w:r>
      <w:r w:rsidRPr="00EE2511">
        <w:rPr>
          <w:rFonts w:ascii="Times New Roman" w:hAnsi="Times New Roman"/>
          <w:sz w:val="28"/>
          <w:szCs w:val="28"/>
        </w:rPr>
        <w:t>правий</w:t>
      </w:r>
      <w:r w:rsidR="00BE5DA0" w:rsidRPr="00EE2511">
        <w:rPr>
          <w:rFonts w:ascii="Times New Roman" w:hAnsi="Times New Roman"/>
          <w:sz w:val="28"/>
          <w:szCs w:val="28"/>
        </w:rPr>
        <w:t>»</w:t>
      </w:r>
      <w:r w:rsidRPr="00EE2511">
        <w:rPr>
          <w:rFonts w:ascii="Times New Roman" w:hAnsi="Times New Roman"/>
          <w:sz w:val="28"/>
          <w:szCs w:val="28"/>
        </w:rPr>
        <w:t>, тоді кут</w:t>
      </w:r>
      <w:r w:rsidR="00BE5DA0" w:rsidRPr="00EE2511">
        <w:rPr>
          <w:rFonts w:ascii="Times New Roman" w:hAnsi="Times New Roman"/>
          <w:sz w:val="28"/>
          <w:szCs w:val="28"/>
        </w:rPr>
        <w:t xml:space="preserve"> повороту «</w:t>
      </w:r>
      <w:r w:rsidRPr="00EE2511">
        <w:rPr>
          <w:rFonts w:ascii="Times New Roman" w:hAnsi="Times New Roman"/>
          <w:sz w:val="28"/>
          <w:szCs w:val="28"/>
        </w:rPr>
        <w:t>різко вліво</w:t>
      </w:r>
      <w:r w:rsidR="00BE5DA0" w:rsidRPr="00EE2511">
        <w:rPr>
          <w:rFonts w:ascii="Times New Roman" w:hAnsi="Times New Roman"/>
          <w:sz w:val="28"/>
          <w:szCs w:val="28"/>
        </w:rPr>
        <w:t>».</w:t>
      </w:r>
      <w:r w:rsidRPr="00EE2511">
        <w:rPr>
          <w:rFonts w:ascii="Times New Roman" w:hAnsi="Times New Roman"/>
          <w:sz w:val="28"/>
          <w:szCs w:val="28"/>
        </w:rPr>
        <w:t xml:space="preserve"> </w:t>
      </w:r>
    </w:p>
    <w:p w:rsidR="007D6ABB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Таким чином, мобільний робот з нечіткою логікою буде працювати за наступним принципом: дані з сенсорів про відстань до перешкоди та напрямок до неї будуть </w:t>
      </w:r>
      <w:proofErr w:type="spellStart"/>
      <w:r w:rsidRPr="00EE2511">
        <w:rPr>
          <w:rFonts w:ascii="Times New Roman" w:hAnsi="Times New Roman"/>
          <w:sz w:val="28"/>
          <w:szCs w:val="28"/>
        </w:rPr>
        <w:t>фаз</w:t>
      </w:r>
      <w:r w:rsidR="00BE5DA0" w:rsidRPr="00EE2511">
        <w:rPr>
          <w:rFonts w:ascii="Times New Roman" w:hAnsi="Times New Roman"/>
          <w:sz w:val="28"/>
          <w:szCs w:val="28"/>
        </w:rPr>
        <w:t>и</w:t>
      </w:r>
      <w:r w:rsidRPr="00EE2511">
        <w:rPr>
          <w:rFonts w:ascii="Times New Roman" w:hAnsi="Times New Roman"/>
          <w:sz w:val="28"/>
          <w:szCs w:val="28"/>
        </w:rPr>
        <w:t>фіковані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оброблені згідно табличних правил, </w:t>
      </w:r>
      <w:proofErr w:type="spellStart"/>
      <w:r w:rsidRPr="00EE2511">
        <w:rPr>
          <w:rFonts w:ascii="Times New Roman" w:hAnsi="Times New Roman"/>
          <w:sz w:val="28"/>
          <w:szCs w:val="28"/>
        </w:rPr>
        <w:t>дефаз</w:t>
      </w:r>
      <w:r w:rsidR="00BE5DA0" w:rsidRPr="00EE2511">
        <w:rPr>
          <w:rFonts w:ascii="Times New Roman" w:hAnsi="Times New Roman"/>
          <w:sz w:val="28"/>
          <w:szCs w:val="28"/>
        </w:rPr>
        <w:t>и</w:t>
      </w:r>
      <w:r w:rsidRPr="00EE2511">
        <w:rPr>
          <w:rFonts w:ascii="Times New Roman" w:hAnsi="Times New Roman"/>
          <w:sz w:val="28"/>
          <w:szCs w:val="28"/>
        </w:rPr>
        <w:t>фіковані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і отримані дані у вигляді керуючих сигналів надходять на приводи робота. </w:t>
      </w:r>
    </w:p>
    <w:p w:rsidR="001326FF" w:rsidRPr="00EE2511" w:rsidRDefault="001326FF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1326FF" w:rsidRDefault="007D6ABB" w:rsidP="00EE2511">
      <w:pPr>
        <w:spacing w:before="0"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bookmarkStart w:id="3" w:name="11_7"/>
      <w:bookmarkStart w:id="4" w:name="11_8"/>
      <w:bookmarkEnd w:id="3"/>
      <w:bookmarkEnd w:id="4"/>
      <w:r w:rsidRPr="001326FF">
        <w:rPr>
          <w:rFonts w:ascii="Times New Roman" w:hAnsi="Times New Roman"/>
          <w:b/>
          <w:i/>
          <w:sz w:val="28"/>
          <w:szCs w:val="28"/>
        </w:rPr>
        <w:t xml:space="preserve">Переваги нечітких систем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Можливість оперувати вхідними даними, заданими нечітко: наприклад, дані, які </w:t>
      </w:r>
      <w:proofErr w:type="spellStart"/>
      <w:r w:rsidRPr="00EE2511">
        <w:rPr>
          <w:rFonts w:ascii="Times New Roman" w:hAnsi="Times New Roman"/>
          <w:sz w:val="28"/>
          <w:szCs w:val="28"/>
        </w:rPr>
        <w:t>неперервно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змінюються в часі (динамічні задачі), значення, що неможливо задати однозначно (результати статистичних опитувань, рекламні компанії);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Можливість нечіткої формалізації критеріїв оцінки і порівняння: оперування критеріями "більшість", "можливе", переважно" тощо.;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Можливість проведення якісних оцінок як вхідних даних, так і виведених результатів: значення даних, їх ступень достовірності (не плутати з імовірністю!) та її розподілом;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Можливість проведення швидкого моделювання складних динамічних систем та їх порівняльний аналіз із заданим ступенем точності: оперуючи принципами поведінки системи, описаними fuzzy-методами: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можна швидко з'ясувати точні значення змінних і скласти правила, що їх описують, 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можна оцінити різні варіанти вихідних значень. </w:t>
      </w:r>
    </w:p>
    <w:p w:rsidR="00497F76" w:rsidRDefault="00497F76" w:rsidP="00497F76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5" w:name="11_9"/>
      <w:bookmarkEnd w:id="5"/>
    </w:p>
    <w:p w:rsidR="00497F76" w:rsidRPr="003B264C" w:rsidRDefault="00497F76" w:rsidP="00497F76">
      <w:pPr>
        <w:spacing w:before="0" w:after="0" w:line="240" w:lineRule="auto"/>
        <w:ind w:firstLine="567"/>
        <w:rPr>
          <w:rFonts w:ascii="Times New Roman" w:hAnsi="Times New Roman"/>
          <w:b/>
          <w:i/>
          <w:iCs/>
          <w:sz w:val="28"/>
          <w:szCs w:val="28"/>
        </w:rPr>
      </w:pPr>
      <w:r w:rsidRPr="003B264C">
        <w:rPr>
          <w:rFonts w:ascii="Times New Roman" w:hAnsi="Times New Roman"/>
          <w:b/>
          <w:i/>
          <w:iCs/>
          <w:sz w:val="28"/>
          <w:szCs w:val="28"/>
        </w:rPr>
        <w:t>Поширені помилкові уявлення про нечіткої логіки</w:t>
      </w:r>
    </w:p>
    <w:p w:rsidR="00497F76" w:rsidRDefault="00497F76" w:rsidP="00497F76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7F76" w:rsidRPr="00EE2511" w:rsidRDefault="00497F76" w:rsidP="00497F76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Нечітка логіка є неточною: по своїй основі нечітка логіка не більше неточна, ніж стандартна арифметика. Фактично вона набагато більш точна при роботі з неточною інформацією.</w:t>
      </w:r>
    </w:p>
    <w:p w:rsidR="00497F76" w:rsidRPr="00EE2511" w:rsidRDefault="00497F76" w:rsidP="00497F76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В основі нечіткої логіки лежать імовірнісні міркування. Імовірність має справу з шансами виникнення тих чи інших подій, а нечітка логіка - з самими цими подіями. Зазвичай нечітка логіка має справу з двозначністю, а не з невизначеністю.</w:t>
      </w:r>
    </w:p>
    <w:p w:rsidR="00497F76" w:rsidRPr="00EE2511" w:rsidRDefault="00497F76" w:rsidP="00497F76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Нечітка логіка побудована на основі ряду евристичних припущень.</w:t>
      </w:r>
    </w:p>
    <w:p w:rsidR="00497F76" w:rsidRPr="00EE2511" w:rsidRDefault="00497F76" w:rsidP="00497F76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lastRenderedPageBreak/>
        <w:t>Хоча через інтуїтивн</w:t>
      </w:r>
      <w:r>
        <w:rPr>
          <w:rFonts w:ascii="Times New Roman" w:hAnsi="Times New Roman"/>
          <w:sz w:val="28"/>
          <w:szCs w:val="28"/>
        </w:rPr>
        <w:t>ість</w:t>
      </w:r>
      <w:r w:rsidRPr="00EE2511">
        <w:rPr>
          <w:rFonts w:ascii="Times New Roman" w:hAnsi="Times New Roman"/>
          <w:sz w:val="28"/>
          <w:szCs w:val="28"/>
        </w:rPr>
        <w:t xml:space="preserve"> природи нечіткої логіки з першого погляду і може здатися, що лежать в її основі правила вибрані довільно або засновані тільки на здоровому глузді, але насправді було строго доведено, що ці правила є вірними.</w:t>
      </w:r>
    </w:p>
    <w:p w:rsidR="00497F76" w:rsidRDefault="00497F76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7F76" w:rsidRDefault="00497F76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B27C1" w:rsidRPr="00A60B08" w:rsidRDefault="00A60B08" w:rsidP="00A60B08"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60B08">
        <w:rPr>
          <w:rFonts w:ascii="Times New Roman" w:hAnsi="Times New Roman"/>
          <w:b/>
          <w:sz w:val="28"/>
          <w:szCs w:val="28"/>
        </w:rPr>
        <w:t xml:space="preserve">5. Практичне застосування нечіткої логіки в задачах </w:t>
      </w:r>
      <w:proofErr w:type="spellStart"/>
      <w:r w:rsidRPr="00A60B08">
        <w:rPr>
          <w:rFonts w:ascii="Times New Roman" w:hAnsi="Times New Roman"/>
          <w:b/>
          <w:sz w:val="28"/>
          <w:szCs w:val="28"/>
        </w:rPr>
        <w:t>кібербезпеки</w:t>
      </w:r>
      <w:proofErr w:type="spellEnd"/>
    </w:p>
    <w:p w:rsidR="00A60B08" w:rsidRDefault="00A60B08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Коли тільки з'явилася теорія нечіткої логіки, в наукових журналах можна було знайти статті, присвячені її можливим областям застосування. У міру просування розробок в даній області число практичних застосувань для нечіткої логіки почало швидко зростати. В даний час цей перелік був би надто довгим, але ось кілька прикладів, які допоможуть зрозуміти, наскільки широко нечітка логіка використовується в системах управління і в </w:t>
      </w:r>
      <w:r w:rsidR="00497F76">
        <w:rPr>
          <w:rFonts w:ascii="Times New Roman" w:hAnsi="Times New Roman"/>
          <w:sz w:val="28"/>
          <w:szCs w:val="28"/>
        </w:rPr>
        <w:t xml:space="preserve">задачах </w:t>
      </w:r>
      <w:proofErr w:type="spellStart"/>
      <w:r w:rsidR="00497F76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Pr="00EE2511">
        <w:rPr>
          <w:rFonts w:ascii="Times New Roman" w:hAnsi="Times New Roman"/>
          <w:sz w:val="28"/>
          <w:szCs w:val="28"/>
        </w:rPr>
        <w:t>.</w:t>
      </w:r>
    </w:p>
    <w:p w:rsidR="002A53F0" w:rsidRPr="00EE2511" w:rsidRDefault="002A53F0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>Сьогодні елементи нечіткої логіки можна знайти в багатьох промислових виробах - від систем керування електропоїздами і бойовими вертольотами до побутової техніки. Без застосування нечіткої логіки немислимі сучасні ситуаційні центри керівників західних країн, в яких приймаються ключові політичні рішення і моделюються всілякі кризові ситуації.</w:t>
      </w:r>
    </w:p>
    <w:p w:rsidR="002A53F0" w:rsidRPr="00EE2511" w:rsidRDefault="002A53F0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Активними споживачами нечіткої логіки є банкіри і фінансисти, а також фахівці в області політичного й економічного аналізу, задачі яких вимагають щоденного прийняття правильних рішень у складних умовах непередбаченого ринку. Вони використовують нечіткі системи для створення моделей різних економічних, політичних, біржових ситуацій. </w:t>
      </w:r>
    </w:p>
    <w:p w:rsidR="002A53F0" w:rsidRPr="00EE2511" w:rsidRDefault="002A53F0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Слідом за фінансистами, когнітивними нечіткими схемами зацікавилися промислові гіганти США. </w:t>
      </w:r>
      <w:proofErr w:type="spellStart"/>
      <w:r w:rsidRPr="00EE2511">
        <w:rPr>
          <w:rFonts w:ascii="Times New Roman" w:hAnsi="Times New Roman"/>
          <w:sz w:val="28"/>
          <w:szCs w:val="28"/>
        </w:rPr>
        <w:t>Motorola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General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Electric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Otis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Elevator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Pacific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Gas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EE2511">
        <w:rPr>
          <w:rFonts w:ascii="Times New Roman" w:hAnsi="Times New Roman"/>
          <w:sz w:val="28"/>
          <w:szCs w:val="28"/>
        </w:rPr>
        <w:t>Electric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Ford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і інші на початку 90-х почали інвестувати в розробку виробів, що використовують нечітку логіку. Маючи солідну фінансову "підтримку", фірми, що спеціалізуються на нечіткій логіці, отримали можливість адаптувати свої розробки для широкого кола застосувань.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Пристрої для автоматичної підтримки швидкості руху автомобіля і збільшення ефективності / стабільності роботи автомобільних двигунів (компанії </w:t>
      </w:r>
      <w:proofErr w:type="spellStart"/>
      <w:r w:rsidRPr="00EE2511">
        <w:rPr>
          <w:rFonts w:ascii="Times New Roman" w:hAnsi="Times New Roman"/>
          <w:sz w:val="28"/>
          <w:szCs w:val="28"/>
        </w:rPr>
        <w:t>Nissan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Subaru</w:t>
      </w:r>
      <w:proofErr w:type="spellEnd"/>
      <w:r w:rsidRPr="00EE2511">
        <w:rPr>
          <w:rFonts w:ascii="Times New Roman" w:hAnsi="Times New Roman"/>
          <w:sz w:val="28"/>
          <w:szCs w:val="28"/>
        </w:rPr>
        <w:t>).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Системи розпізнавання рукописного тексту в PDA (компанія </w:t>
      </w:r>
      <w:proofErr w:type="spellStart"/>
      <w:r w:rsidRPr="00EE2511">
        <w:rPr>
          <w:rFonts w:ascii="Times New Roman" w:hAnsi="Times New Roman"/>
          <w:sz w:val="28"/>
          <w:szCs w:val="28"/>
        </w:rPr>
        <w:t>Sony</w:t>
      </w:r>
      <w:proofErr w:type="spellEnd"/>
      <w:r w:rsidRPr="00EE2511">
        <w:rPr>
          <w:rFonts w:ascii="Times New Roman" w:hAnsi="Times New Roman"/>
          <w:sz w:val="28"/>
          <w:szCs w:val="28"/>
        </w:rPr>
        <w:t>).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Поліпшення систем безпеки для атомних реакторів (компанії </w:t>
      </w:r>
      <w:proofErr w:type="spellStart"/>
      <w:r w:rsidRPr="00EE2511">
        <w:rPr>
          <w:rFonts w:ascii="Times New Roman" w:hAnsi="Times New Roman"/>
          <w:sz w:val="28"/>
          <w:szCs w:val="28"/>
        </w:rPr>
        <w:t>Hitachi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Bernard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Nuclear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Fuel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Div</w:t>
      </w:r>
      <w:proofErr w:type="spellEnd"/>
      <w:r w:rsidRPr="00EE2511">
        <w:rPr>
          <w:rFonts w:ascii="Times New Roman" w:hAnsi="Times New Roman"/>
          <w:sz w:val="28"/>
          <w:szCs w:val="28"/>
        </w:rPr>
        <w:t>.).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Управління роботами (компанії </w:t>
      </w:r>
      <w:proofErr w:type="spellStart"/>
      <w:r w:rsidRPr="00EE2511">
        <w:rPr>
          <w:rFonts w:ascii="Times New Roman" w:hAnsi="Times New Roman"/>
          <w:sz w:val="28"/>
          <w:szCs w:val="28"/>
        </w:rPr>
        <w:t>Toshiba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Fuji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2511">
        <w:rPr>
          <w:rFonts w:ascii="Times New Roman" w:hAnsi="Times New Roman"/>
          <w:sz w:val="28"/>
          <w:szCs w:val="28"/>
        </w:rPr>
        <w:t>Electric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Omron</w:t>
      </w:r>
      <w:proofErr w:type="spellEnd"/>
      <w:r w:rsidRPr="00EE2511">
        <w:rPr>
          <w:rFonts w:ascii="Times New Roman" w:hAnsi="Times New Roman"/>
          <w:sz w:val="28"/>
          <w:szCs w:val="28"/>
        </w:rPr>
        <w:t>).</w:t>
      </w:r>
    </w:p>
    <w:p w:rsidR="007D6ABB" w:rsidRPr="00EE2511" w:rsidRDefault="007D6AB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2511">
        <w:rPr>
          <w:rFonts w:ascii="Times New Roman" w:hAnsi="Times New Roman"/>
          <w:sz w:val="28"/>
          <w:szCs w:val="28"/>
        </w:rPr>
        <w:t xml:space="preserve">Промислові системи управління (компанії </w:t>
      </w:r>
      <w:proofErr w:type="spellStart"/>
      <w:r w:rsidRPr="00EE2511">
        <w:rPr>
          <w:rFonts w:ascii="Times New Roman" w:hAnsi="Times New Roman"/>
          <w:sz w:val="28"/>
          <w:szCs w:val="28"/>
        </w:rPr>
        <w:t>Aptronix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Omron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Meiden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Sha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2511">
        <w:rPr>
          <w:rFonts w:ascii="Times New Roman" w:hAnsi="Times New Roman"/>
          <w:sz w:val="28"/>
          <w:szCs w:val="28"/>
        </w:rPr>
        <w:t>Micom</w:t>
      </w:r>
      <w:proofErr w:type="spellEnd"/>
      <w:r w:rsidRPr="00EE2511">
        <w:rPr>
          <w:rFonts w:ascii="Times New Roman" w:hAnsi="Times New Roman"/>
          <w:sz w:val="28"/>
          <w:szCs w:val="28"/>
        </w:rPr>
        <w:t xml:space="preserve">, Nisshin-Denki, </w:t>
      </w:r>
      <w:proofErr w:type="spellStart"/>
      <w:r w:rsidRPr="00EE2511">
        <w:rPr>
          <w:rFonts w:ascii="Times New Roman" w:hAnsi="Times New Roman"/>
          <w:sz w:val="28"/>
          <w:szCs w:val="28"/>
        </w:rPr>
        <w:t>Mitsubishi</w:t>
      </w:r>
      <w:proofErr w:type="spellEnd"/>
      <w:r w:rsidRPr="00EE2511">
        <w:rPr>
          <w:rFonts w:ascii="Times New Roman" w:hAnsi="Times New Roman"/>
          <w:sz w:val="28"/>
          <w:szCs w:val="28"/>
        </w:rPr>
        <w:t>, Oku-Electronics та ін.).</w:t>
      </w:r>
    </w:p>
    <w:p w:rsidR="00157DC8" w:rsidRDefault="00157DC8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06E3F" w:rsidRDefault="00106E3F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06E3F" w:rsidRDefault="00106E3F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06E3F" w:rsidRDefault="00106E3F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067E9" w:rsidRPr="003B264C" w:rsidRDefault="006067E9" w:rsidP="003B264C">
      <w:pPr>
        <w:spacing w:before="0"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3B264C">
        <w:rPr>
          <w:rFonts w:ascii="Times New Roman" w:hAnsi="Times New Roman"/>
          <w:b/>
          <w:i/>
          <w:sz w:val="28"/>
          <w:szCs w:val="28"/>
        </w:rPr>
        <w:t>Нечітка модель та засіб оцінювання ризиків інформаційної безпеки Wi-Fi мереж</w:t>
      </w:r>
    </w:p>
    <w:p w:rsidR="003B264C" w:rsidRDefault="003B264C" w:rsidP="003B264C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067E9" w:rsidRPr="003B264C" w:rsidRDefault="006067E9" w:rsidP="003B264C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64C">
        <w:rPr>
          <w:rFonts w:ascii="Times New Roman" w:hAnsi="Times New Roman"/>
          <w:sz w:val="28"/>
          <w:szCs w:val="28"/>
        </w:rPr>
        <w:t>Бездротові мережі на сьогоднішній день використовуються практично у всіх сферах діяльності. Широке використання бездротових мереж обумовлено тим, що вони можуть використовуватися не тільки на персональних комп'ютерах, а й в телефонах, планшетах і ноутбуках, їх зручністю і порівняно невисокою вартістю.</w:t>
      </w:r>
    </w:p>
    <w:p w:rsidR="006067E9" w:rsidRPr="003B264C" w:rsidRDefault="006067E9" w:rsidP="003B264C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B264C">
        <w:rPr>
          <w:rFonts w:ascii="Times New Roman" w:hAnsi="Times New Roman"/>
          <w:sz w:val="28"/>
          <w:szCs w:val="28"/>
        </w:rPr>
        <w:t>В наш час методи впливу на конкурентів переходять від фізичного впливу до інтелектуального. При цьому використовуються новітні способи і засоби несанкціонованого отримання інформації. Саме тому актуальним є необхідність оцінки ризиків інформаційної безпеки для побудови ефективних систем захисту інформації 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3B264C">
        <w:rPr>
          <w:rFonts w:ascii="Times New Roman" w:hAnsi="Times New Roman"/>
          <w:sz w:val="28"/>
          <w:szCs w:val="28"/>
        </w:rPr>
        <w:t>Існуючі методи оцінки ризиків в більшості своїй засновані на теоріях ймовірності і класичних множин. Ці методи не дозволяють врахувати той факт, що будь-яка складна система є динамічною системою з набором невизначених даних. Системи оцінки ризиків, побудовані на застосуванні нечіткої логіки характеризу</w:t>
      </w:r>
      <w:r w:rsidR="00F865AA">
        <w:rPr>
          <w:rFonts w:ascii="Times New Roman" w:hAnsi="Times New Roman"/>
          <w:sz w:val="28"/>
          <w:szCs w:val="28"/>
        </w:rPr>
        <w:t>ються</w:t>
      </w:r>
      <w:r w:rsidRPr="003B264C">
        <w:rPr>
          <w:rFonts w:ascii="Times New Roman" w:hAnsi="Times New Roman"/>
          <w:sz w:val="28"/>
          <w:szCs w:val="28"/>
        </w:rPr>
        <w:t xml:space="preserve"> логічністю і високою стійкістю в тому випадку, коли аналіз ризиків здійснюється в умовах нестачі даних і знань.</w:t>
      </w:r>
      <w:r w:rsidR="00F865AA">
        <w:rPr>
          <w:rFonts w:ascii="Times New Roman" w:hAnsi="Times New Roman"/>
          <w:sz w:val="28"/>
          <w:szCs w:val="28"/>
        </w:rPr>
        <w:t xml:space="preserve"> Тому зраз є розроблені</w:t>
      </w:r>
      <w:r w:rsidRPr="003B264C">
        <w:rPr>
          <w:rFonts w:ascii="Times New Roman" w:hAnsi="Times New Roman"/>
          <w:sz w:val="28"/>
          <w:szCs w:val="28"/>
        </w:rPr>
        <w:t xml:space="preserve"> модел</w:t>
      </w:r>
      <w:r w:rsidR="00F865AA">
        <w:rPr>
          <w:rFonts w:ascii="Times New Roman" w:hAnsi="Times New Roman"/>
          <w:sz w:val="28"/>
          <w:szCs w:val="28"/>
        </w:rPr>
        <w:t>і нечіткі</w:t>
      </w:r>
      <w:r w:rsidRPr="003B264C">
        <w:rPr>
          <w:rFonts w:ascii="Times New Roman" w:hAnsi="Times New Roman"/>
          <w:sz w:val="28"/>
          <w:szCs w:val="28"/>
        </w:rPr>
        <w:t xml:space="preserve"> оцінки рівня захисту інформації 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3B264C">
        <w:rPr>
          <w:rFonts w:ascii="Times New Roman" w:hAnsi="Times New Roman"/>
          <w:sz w:val="28"/>
          <w:szCs w:val="28"/>
        </w:rPr>
        <w:t>програмн</w:t>
      </w:r>
      <w:r w:rsidR="00F865AA">
        <w:rPr>
          <w:rFonts w:ascii="Times New Roman" w:hAnsi="Times New Roman"/>
          <w:sz w:val="28"/>
          <w:szCs w:val="28"/>
        </w:rPr>
        <w:t>і</w:t>
      </w:r>
      <w:r w:rsidRPr="003B264C">
        <w:rPr>
          <w:rFonts w:ascii="Times New Roman" w:hAnsi="Times New Roman"/>
          <w:sz w:val="28"/>
          <w:szCs w:val="28"/>
        </w:rPr>
        <w:t xml:space="preserve"> зас</w:t>
      </w:r>
      <w:r w:rsidR="00F865AA">
        <w:rPr>
          <w:rFonts w:ascii="Times New Roman" w:hAnsi="Times New Roman"/>
          <w:sz w:val="28"/>
          <w:szCs w:val="28"/>
        </w:rPr>
        <w:t>о</w:t>
      </w:r>
      <w:r w:rsidRPr="003B264C">
        <w:rPr>
          <w:rFonts w:ascii="Times New Roman" w:hAnsi="Times New Roman"/>
          <w:sz w:val="28"/>
          <w:szCs w:val="28"/>
        </w:rPr>
        <w:t>б</w:t>
      </w:r>
      <w:r w:rsidR="00F865AA">
        <w:rPr>
          <w:rFonts w:ascii="Times New Roman" w:hAnsi="Times New Roman"/>
          <w:sz w:val="28"/>
          <w:szCs w:val="28"/>
        </w:rPr>
        <w:t>и</w:t>
      </w:r>
      <w:r w:rsidRPr="003B264C">
        <w:rPr>
          <w:rFonts w:ascii="Times New Roman" w:hAnsi="Times New Roman"/>
          <w:sz w:val="28"/>
          <w:szCs w:val="28"/>
        </w:rPr>
        <w:t xml:space="preserve"> на її основі.</w:t>
      </w:r>
    </w:p>
    <w:p w:rsidR="006067E9" w:rsidRDefault="006067E9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B264C" w:rsidRPr="00F865AA" w:rsidRDefault="00F865AA" w:rsidP="003B264C">
      <w:pPr>
        <w:spacing w:before="0"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F865AA">
        <w:rPr>
          <w:rFonts w:ascii="Times New Roman" w:hAnsi="Times New Roman"/>
          <w:b/>
          <w:i/>
          <w:sz w:val="28"/>
          <w:szCs w:val="28"/>
        </w:rPr>
        <w:t>Методика виявлення кібератак типу JS(HTML)/SCRINJECT на основі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865AA">
        <w:rPr>
          <w:rFonts w:ascii="Times New Roman" w:hAnsi="Times New Roman"/>
          <w:b/>
          <w:i/>
          <w:sz w:val="28"/>
          <w:szCs w:val="28"/>
        </w:rPr>
        <w:t xml:space="preserve">застосування математичного апарату теорії нечітких множин </w:t>
      </w:r>
      <w:r w:rsidRPr="00F865AA">
        <w:rPr>
          <w:rFonts w:ascii="Times New Roman" w:hAnsi="Times New Roman"/>
          <w:b/>
          <w:sz w:val="28"/>
          <w:szCs w:val="28"/>
        </w:rPr>
        <w:t>[2]</w:t>
      </w:r>
    </w:p>
    <w:p w:rsidR="003B264C" w:rsidRPr="003B264C" w:rsidRDefault="003B264C" w:rsidP="003B264C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B264C">
        <w:rPr>
          <w:rFonts w:ascii="Times New Roman" w:hAnsi="Times New Roman"/>
          <w:sz w:val="28"/>
          <w:szCs w:val="28"/>
        </w:rPr>
        <w:t xml:space="preserve"> </w:t>
      </w:r>
    </w:p>
    <w:p w:rsidR="00F865AA" w:rsidRDefault="00F865AA" w:rsidP="00F865A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</w:t>
      </w:r>
      <w:r w:rsidR="003B264C" w:rsidRPr="003B264C">
        <w:rPr>
          <w:rFonts w:ascii="Times New Roman" w:hAnsi="Times New Roman"/>
          <w:sz w:val="28"/>
          <w:szCs w:val="28"/>
        </w:rPr>
        <w:t xml:space="preserve"> представлено методику виявлення однієї з найпоширеніших кібератак - JS (HTML)/</w:t>
      </w:r>
      <w:proofErr w:type="spellStart"/>
      <w:r w:rsidR="003B264C" w:rsidRPr="003B264C">
        <w:rPr>
          <w:rFonts w:ascii="Times New Roman" w:hAnsi="Times New Roman"/>
          <w:sz w:val="28"/>
          <w:szCs w:val="28"/>
        </w:rPr>
        <w:t>ScrInject</w:t>
      </w:r>
      <w:proofErr w:type="spellEnd"/>
      <w:r w:rsidR="003B264C" w:rsidRPr="003B264C">
        <w:rPr>
          <w:rFonts w:ascii="Times New Roman" w:hAnsi="Times New Roman"/>
          <w:sz w:val="28"/>
          <w:szCs w:val="28"/>
        </w:rPr>
        <w:t xml:space="preserve"> на основі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застосування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математичного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апарату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теорії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нечітких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множин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нечіткого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логічного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виводу. Розробка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методики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базується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алгоритмі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дій,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який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включає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себе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етапи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підготовки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>вхідних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3B264C" w:rsidRPr="003B264C">
        <w:rPr>
          <w:rFonts w:ascii="Times New Roman" w:hAnsi="Times New Roman"/>
          <w:sz w:val="28"/>
          <w:szCs w:val="28"/>
        </w:rPr>
        <w:t xml:space="preserve">даних, </w:t>
      </w:r>
      <w:proofErr w:type="spellStart"/>
      <w:r w:rsidR="003B264C" w:rsidRPr="003B264C">
        <w:rPr>
          <w:rFonts w:ascii="Times New Roman" w:hAnsi="Times New Roman"/>
          <w:sz w:val="28"/>
          <w:szCs w:val="28"/>
        </w:rPr>
        <w:t>фазифікації</w:t>
      </w:r>
      <w:proofErr w:type="spellEnd"/>
      <w:r w:rsidR="003B264C" w:rsidRPr="003B264C">
        <w:rPr>
          <w:rFonts w:ascii="Times New Roman" w:hAnsi="Times New Roman"/>
          <w:sz w:val="28"/>
          <w:szCs w:val="28"/>
        </w:rPr>
        <w:t xml:space="preserve"> значень досліджуваних параметрів та здійснення процедури нечіткого логічного виводу. </w:t>
      </w:r>
    </w:p>
    <w:p w:rsidR="001F685A" w:rsidRPr="001F685A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85A">
        <w:rPr>
          <w:rFonts w:ascii="Times New Roman" w:hAnsi="Times New Roman"/>
          <w:sz w:val="28"/>
          <w:szCs w:val="28"/>
        </w:rPr>
        <w:t>ШПЗ JS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(HTML)/</w:t>
      </w:r>
      <w:proofErr w:type="spellStart"/>
      <w:r w:rsidRPr="001F685A">
        <w:rPr>
          <w:rFonts w:ascii="Times New Roman" w:hAnsi="Times New Roman"/>
          <w:sz w:val="28"/>
          <w:szCs w:val="28"/>
        </w:rPr>
        <w:t>ScrInject</w:t>
      </w:r>
      <w:proofErr w:type="spellEnd"/>
      <w:r w:rsidRPr="001F685A">
        <w:rPr>
          <w:rFonts w:ascii="Times New Roman" w:hAnsi="Times New Roman"/>
          <w:sz w:val="28"/>
          <w:szCs w:val="28"/>
        </w:rPr>
        <w:t xml:space="preserve"> – троянська програма, зазвичай завантажується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веб-сайтів,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які пропонують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користувачам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завантажувати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та/або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запускати оновлення,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наприклад,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програмних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додатків,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685A">
        <w:rPr>
          <w:rFonts w:ascii="Times New Roman" w:hAnsi="Times New Roman"/>
          <w:sz w:val="28"/>
          <w:szCs w:val="28"/>
        </w:rPr>
        <w:t>Flash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685A">
        <w:rPr>
          <w:rFonts w:ascii="Times New Roman" w:hAnsi="Times New Roman"/>
          <w:sz w:val="28"/>
          <w:szCs w:val="28"/>
        </w:rPr>
        <w:t>Player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685A">
        <w:rPr>
          <w:rFonts w:ascii="Times New Roman" w:hAnsi="Times New Roman"/>
          <w:sz w:val="28"/>
          <w:szCs w:val="28"/>
        </w:rPr>
        <w:t>Java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685A">
        <w:rPr>
          <w:rFonts w:ascii="Times New Roman" w:hAnsi="Times New Roman"/>
          <w:sz w:val="28"/>
          <w:szCs w:val="28"/>
        </w:rPr>
        <w:t>Virtual</w:t>
      </w:r>
      <w:proofErr w:type="spellEnd"/>
      <w:r w:rsidRPr="001F68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685A">
        <w:rPr>
          <w:rFonts w:ascii="Times New Roman" w:hAnsi="Times New Roman"/>
          <w:sz w:val="28"/>
          <w:szCs w:val="28"/>
        </w:rPr>
        <w:t>Machine</w:t>
      </w:r>
      <w:proofErr w:type="spellEnd"/>
      <w:r w:rsidRPr="001F68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запуску,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ШПЗ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685A">
        <w:rPr>
          <w:rFonts w:ascii="Times New Roman" w:hAnsi="Times New Roman"/>
          <w:sz w:val="28"/>
          <w:szCs w:val="28"/>
        </w:rPr>
        <w:t>ScrInject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налаштовується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автоматичний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старт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за допомогою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JavaScript-сценаріїв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перенаправляє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користувача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небезпечні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ресурси,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що дозволяє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685A">
        <w:rPr>
          <w:rFonts w:ascii="Times New Roman" w:hAnsi="Times New Roman"/>
          <w:sz w:val="28"/>
          <w:szCs w:val="28"/>
        </w:rPr>
        <w:t>кіберзлочинцям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подальшому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здійснювати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інформаційно-руйнівні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впливи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 xml:space="preserve">на інфіковану систему. </w:t>
      </w:r>
    </w:p>
    <w:p w:rsidR="001F685A" w:rsidRPr="001F685A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85A">
        <w:rPr>
          <w:rFonts w:ascii="Times New Roman" w:hAnsi="Times New Roman"/>
          <w:sz w:val="28"/>
          <w:szCs w:val="28"/>
        </w:rPr>
        <w:t xml:space="preserve">Послідовність характерних дій даного ШПЗ зводиться до: </w:t>
      </w:r>
    </w:p>
    <w:p w:rsidR="001F685A" w:rsidRPr="001F685A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85A">
        <w:rPr>
          <w:rFonts w:ascii="Times New Roman" w:hAnsi="Times New Roman"/>
          <w:sz w:val="28"/>
          <w:szCs w:val="28"/>
        </w:rPr>
        <w:t>спроб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звернення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685A">
        <w:rPr>
          <w:rFonts w:ascii="Times New Roman" w:hAnsi="Times New Roman"/>
          <w:sz w:val="28"/>
          <w:szCs w:val="28"/>
        </w:rPr>
        <w:t>Інтернет-ресурсів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шкідливим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вмістом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 xml:space="preserve">погодженням </w:t>
      </w:r>
    </w:p>
    <w:p w:rsidR="001F685A" w:rsidRPr="001F685A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85A">
        <w:rPr>
          <w:rFonts w:ascii="Times New Roman" w:hAnsi="Times New Roman"/>
          <w:sz w:val="28"/>
          <w:szCs w:val="28"/>
        </w:rPr>
        <w:t>користувача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такого,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чому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користувачеві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виводиться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повідомлення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 xml:space="preserve">запитом зовсім іншого контексту; </w:t>
      </w:r>
    </w:p>
    <w:p w:rsidR="001F685A" w:rsidRPr="001F685A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85A">
        <w:rPr>
          <w:rFonts w:ascii="Times New Roman" w:hAnsi="Times New Roman"/>
          <w:sz w:val="28"/>
          <w:szCs w:val="28"/>
        </w:rPr>
        <w:t xml:space="preserve">автоматичного запуску сценаріїв на завантаження іншого ПЗ без згоди користувача; </w:t>
      </w:r>
    </w:p>
    <w:p w:rsidR="001F685A" w:rsidRPr="001F685A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85A">
        <w:rPr>
          <w:rFonts w:ascii="Times New Roman" w:hAnsi="Times New Roman"/>
          <w:sz w:val="28"/>
          <w:szCs w:val="28"/>
        </w:rPr>
        <w:t xml:space="preserve">ініціювання запису ПЗ до автоматичного запуску із завантаженням системи; </w:t>
      </w:r>
    </w:p>
    <w:p w:rsidR="001F685A" w:rsidRPr="001F685A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85A">
        <w:rPr>
          <w:rFonts w:ascii="Times New Roman" w:hAnsi="Times New Roman"/>
          <w:sz w:val="28"/>
          <w:szCs w:val="28"/>
        </w:rPr>
        <w:t xml:space="preserve">помітного для користувача додаткового навантаження на систему (ресурси оперативної пам’яті, завантаження процесора, повільний відклик системи на дії); </w:t>
      </w:r>
    </w:p>
    <w:p w:rsidR="001F685A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85A">
        <w:rPr>
          <w:rFonts w:ascii="Times New Roman" w:hAnsi="Times New Roman"/>
          <w:sz w:val="28"/>
          <w:szCs w:val="28"/>
        </w:rPr>
        <w:t>ініціювання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завантаженими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сценаріями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досить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великої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кількості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>запитів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85A">
        <w:rPr>
          <w:rFonts w:ascii="Times New Roman" w:hAnsi="Times New Roman"/>
          <w:sz w:val="28"/>
          <w:szCs w:val="28"/>
        </w:rPr>
        <w:t xml:space="preserve">до різноманітних </w:t>
      </w:r>
      <w:proofErr w:type="spellStart"/>
      <w:r w:rsidRPr="001F685A">
        <w:rPr>
          <w:rFonts w:ascii="Times New Roman" w:hAnsi="Times New Roman"/>
          <w:sz w:val="28"/>
          <w:szCs w:val="28"/>
        </w:rPr>
        <w:t>Інтернет-ресурсів</w:t>
      </w:r>
      <w:proofErr w:type="spellEnd"/>
      <w:r w:rsidRPr="001F685A">
        <w:rPr>
          <w:rFonts w:ascii="Times New Roman" w:hAnsi="Times New Roman"/>
          <w:sz w:val="28"/>
          <w:szCs w:val="28"/>
        </w:rPr>
        <w:t xml:space="preserve"> (сервісів) під виглядом оновлень.</w:t>
      </w:r>
    </w:p>
    <w:p w:rsidR="001F685A" w:rsidRDefault="00BB700A" w:rsidP="00BB700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700A">
        <w:rPr>
          <w:rFonts w:ascii="Times New Roman" w:hAnsi="Times New Roman"/>
          <w:sz w:val="28"/>
          <w:szCs w:val="28"/>
        </w:rPr>
        <w:lastRenderedPageBreak/>
        <w:t>Оскільки модель даної кібератаки є не параметричною,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поведінковою,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доцільно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етапі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виявлення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опиратися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00A">
        <w:rPr>
          <w:rFonts w:ascii="Times New Roman" w:hAnsi="Times New Roman"/>
          <w:sz w:val="28"/>
          <w:szCs w:val="28"/>
        </w:rPr>
        <w:t>шаблон/</w:t>
      </w:r>
      <w:proofErr w:type="spellStart"/>
      <w:r w:rsidRPr="00BB700A">
        <w:rPr>
          <w:rFonts w:ascii="Times New Roman" w:hAnsi="Times New Roman"/>
          <w:sz w:val="28"/>
          <w:szCs w:val="28"/>
        </w:rPr>
        <w:t>паттерн</w:t>
      </w:r>
      <w:proofErr w:type="spellEnd"/>
      <w:r w:rsidRPr="00BB700A">
        <w:rPr>
          <w:rFonts w:ascii="Times New Roman" w:hAnsi="Times New Roman"/>
          <w:sz w:val="28"/>
          <w:szCs w:val="28"/>
        </w:rPr>
        <w:t xml:space="preserve"> поведінки.</w:t>
      </w:r>
    </w:p>
    <w:p w:rsidR="006067E9" w:rsidRDefault="001F685A" w:rsidP="001F685A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B5443" w:rsidRPr="004B5443">
        <w:rPr>
          <w:rFonts w:ascii="Times New Roman" w:hAnsi="Times New Roman"/>
          <w:sz w:val="28"/>
          <w:szCs w:val="28"/>
        </w:rPr>
        <w:t>етодик</w:t>
      </w:r>
      <w:r>
        <w:rPr>
          <w:rFonts w:ascii="Times New Roman" w:hAnsi="Times New Roman"/>
          <w:sz w:val="28"/>
          <w:szCs w:val="28"/>
        </w:rPr>
        <w:t>а</w:t>
      </w:r>
      <w:r w:rsidR="00BB700A">
        <w:rPr>
          <w:rFonts w:ascii="Times New Roman" w:hAnsi="Times New Roman"/>
          <w:sz w:val="28"/>
          <w:szCs w:val="28"/>
        </w:rPr>
        <w:t xml:space="preserve"> виявлення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передбачає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визначення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функцій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системи,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також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потоків інформації,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які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пов’язують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між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собою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вказані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функції.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Відповідно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до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методології</w:t>
      </w:r>
      <w:r w:rsidR="004B5443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функціонального моделювання IDEF0 [8], на рис. 1 представлено контекстну діаграму рівня А-0,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якій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згідно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аналізу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цілей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функцій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СВА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визначено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вхідні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вихідні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дані, управляючі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компоненти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механізми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(суб’єкти),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що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впливають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результат.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Контекст системи обмежено однією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ітерацією процесу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визначення належності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кібератаки до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типу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4B5443" w:rsidRPr="004B5443">
        <w:rPr>
          <w:rFonts w:ascii="Times New Roman" w:hAnsi="Times New Roman"/>
          <w:sz w:val="28"/>
          <w:szCs w:val="28"/>
        </w:rPr>
        <w:t>JS (HTML)/</w:t>
      </w:r>
      <w:proofErr w:type="spellStart"/>
      <w:r w:rsidR="004B5443" w:rsidRPr="004B5443">
        <w:rPr>
          <w:rFonts w:ascii="Times New Roman" w:hAnsi="Times New Roman"/>
          <w:sz w:val="28"/>
          <w:szCs w:val="28"/>
        </w:rPr>
        <w:t>ScrInject</w:t>
      </w:r>
      <w:proofErr w:type="spellEnd"/>
      <w:r w:rsidR="004B5443" w:rsidRPr="004B5443">
        <w:rPr>
          <w:rFonts w:ascii="Times New Roman" w:hAnsi="Times New Roman"/>
          <w:sz w:val="28"/>
          <w:szCs w:val="28"/>
        </w:rPr>
        <w:t>.</w:t>
      </w:r>
    </w:p>
    <w:p w:rsidR="006067E9" w:rsidRDefault="004B5443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2E01E16" wp14:editId="7AEF181E">
            <wp:extent cx="6152515" cy="2265045"/>
            <wp:effectExtent l="0" t="0" r="635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00A" w:rsidRDefault="00BB700A" w:rsidP="00BB700A">
      <w:pPr>
        <w:spacing w:before="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Рис.1.</w:t>
      </w:r>
      <w:r w:rsidRPr="00BB700A">
        <w:t xml:space="preserve"> </w:t>
      </w:r>
      <w:r w:rsidRPr="00BB700A">
        <w:rPr>
          <w:rFonts w:ascii="Times New Roman" w:hAnsi="Times New Roman"/>
          <w:sz w:val="28"/>
          <w:szCs w:val="28"/>
        </w:rPr>
        <w:t>Контекстна А-0 діаграма процесу визначення класу кібератаки</w:t>
      </w:r>
    </w:p>
    <w:p w:rsidR="00BB700A" w:rsidRDefault="00BB700A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Вхідними даними є поведінкова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інформація в</w:t>
      </w:r>
      <w:r w:rsidR="00735CB9">
        <w:rPr>
          <w:rFonts w:ascii="Times New Roman" w:hAnsi="Times New Roman"/>
          <w:sz w:val="28"/>
          <w:szCs w:val="28"/>
        </w:rPr>
        <w:t xml:space="preserve"> інформаційно-телекомунікаційній мережі</w:t>
      </w:r>
      <w:r w:rsidRPr="005941D1">
        <w:rPr>
          <w:rFonts w:ascii="Times New Roman" w:hAnsi="Times New Roman"/>
          <w:sz w:val="28"/>
          <w:szCs w:val="28"/>
        </w:rPr>
        <w:t xml:space="preserve"> </w:t>
      </w:r>
      <w:r w:rsidR="00735CB9">
        <w:rPr>
          <w:rFonts w:ascii="Times New Roman" w:hAnsi="Times New Roman"/>
          <w:sz w:val="28"/>
          <w:szCs w:val="28"/>
        </w:rPr>
        <w:t>(</w:t>
      </w:r>
      <w:r w:rsidRPr="005941D1">
        <w:rPr>
          <w:rFonts w:ascii="Times New Roman" w:hAnsi="Times New Roman"/>
          <w:sz w:val="28"/>
          <w:szCs w:val="28"/>
        </w:rPr>
        <w:t>ІТМ</w:t>
      </w:r>
      <w:r w:rsidR="00735CB9">
        <w:rPr>
          <w:rFonts w:ascii="Times New Roman" w:hAnsi="Times New Roman"/>
          <w:sz w:val="28"/>
          <w:szCs w:val="28"/>
        </w:rPr>
        <w:t>)</w:t>
      </w:r>
      <w:r w:rsidRPr="005941D1">
        <w:rPr>
          <w:rFonts w:ascii="Times New Roman" w:hAnsi="Times New Roman"/>
          <w:sz w:val="28"/>
          <w:szCs w:val="28"/>
        </w:rPr>
        <w:t>, на основі аналізу якої приймається рішення щодо виявлення кібератаки та телеметрія мережевого трафік</w:t>
      </w:r>
      <w:r w:rsidR="00520267">
        <w:rPr>
          <w:rFonts w:ascii="Times New Roman" w:hAnsi="Times New Roman"/>
          <w:sz w:val="28"/>
          <w:szCs w:val="28"/>
        </w:rPr>
        <w:t>у</w:t>
      </w:r>
      <w:r w:rsidRPr="005941D1">
        <w:rPr>
          <w:rFonts w:ascii="Times New Roman" w:hAnsi="Times New Roman"/>
          <w:sz w:val="28"/>
          <w:szCs w:val="28"/>
        </w:rPr>
        <w:t xml:space="preserve"> – статистичні дані для уточнення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(адаптації)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функцій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належності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метою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врахування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особливостей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умов функціонування системи – об’єкта захисту.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 xml:space="preserve">Управляючим компонентом є математичний апарат теорії нечітких множин.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Суб’єкти,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допомогою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яких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відбувається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даний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процес: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експерти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етапі налаштування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520267">
        <w:rPr>
          <w:rFonts w:ascii="Times New Roman" w:hAnsi="Times New Roman"/>
          <w:sz w:val="28"/>
          <w:szCs w:val="28"/>
        </w:rPr>
        <w:t>системи виявлення атаки (</w:t>
      </w:r>
      <w:r w:rsidRPr="005941D1">
        <w:rPr>
          <w:rFonts w:ascii="Times New Roman" w:hAnsi="Times New Roman"/>
          <w:sz w:val="28"/>
          <w:szCs w:val="28"/>
        </w:rPr>
        <w:t>СВА</w:t>
      </w:r>
      <w:r w:rsidR="00520267">
        <w:rPr>
          <w:rFonts w:ascii="Times New Roman" w:hAnsi="Times New Roman"/>
          <w:sz w:val="28"/>
          <w:szCs w:val="28"/>
        </w:rPr>
        <w:t>)</w:t>
      </w:r>
      <w:r w:rsidRPr="005941D1">
        <w:rPr>
          <w:rFonts w:ascii="Times New Roman" w:hAnsi="Times New Roman"/>
          <w:sz w:val="28"/>
          <w:szCs w:val="28"/>
        </w:rPr>
        <w:t>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зокрема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заповнення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бази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знань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(БЗ)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правилами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адміністратор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5941D1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особа,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якій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надаються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управлінські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рішення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системою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про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стан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ІТМ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для здійснення подальших превентивних заходів у разі необхідності.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Вихідними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даними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перевірена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відповідність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описаному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шаблону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поведінки кібератаки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інформація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вигляді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логічного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висновку,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який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характеризує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поточний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стан безпеки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ІТМ щодо наявності досліджуваної кібератаки у режимі реального часу RTC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(Real-Time </w:t>
      </w:r>
      <w:proofErr w:type="spellStart"/>
      <w:r w:rsidRPr="005941D1">
        <w:rPr>
          <w:rFonts w:ascii="Times New Roman" w:hAnsi="Times New Roman"/>
          <w:sz w:val="28"/>
          <w:szCs w:val="28"/>
        </w:rPr>
        <w:t>Clock</w:t>
      </w:r>
      <w:proofErr w:type="spellEnd"/>
      <w:r w:rsidRPr="005941D1">
        <w:rPr>
          <w:rFonts w:ascii="Times New Roman" w:hAnsi="Times New Roman"/>
          <w:sz w:val="28"/>
          <w:szCs w:val="28"/>
        </w:rPr>
        <w:t xml:space="preserve">).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Отже методика виявлення кібератаки типу JS (HTML)/</w:t>
      </w:r>
      <w:proofErr w:type="spellStart"/>
      <w:r w:rsidRPr="005941D1">
        <w:rPr>
          <w:rFonts w:ascii="Times New Roman" w:hAnsi="Times New Roman"/>
          <w:sz w:val="28"/>
          <w:szCs w:val="28"/>
        </w:rPr>
        <w:t>ScrInject</w:t>
      </w:r>
      <w:proofErr w:type="spellEnd"/>
      <w:r w:rsidRPr="005941D1">
        <w:rPr>
          <w:rFonts w:ascii="Times New Roman" w:hAnsi="Times New Roman"/>
          <w:sz w:val="28"/>
          <w:szCs w:val="28"/>
        </w:rPr>
        <w:t xml:space="preserve"> складається з наступних етапів,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що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визначають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порядок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для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своєчасного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достовірного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її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виявлення,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які представлено у вигляді функціональної схеми на рис. 2. </w:t>
      </w:r>
    </w:p>
    <w:p w:rsidR="004B5443" w:rsidRDefault="004B5443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17D26D7" wp14:editId="7947EE2D">
            <wp:extent cx="6152515" cy="2865755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Default="005941D1" w:rsidP="00520267">
      <w:pPr>
        <w:spacing w:before="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Рис. 2 Функціональна схема процесу визначення класу кібератаки типу JS (HTML)/</w:t>
      </w:r>
      <w:proofErr w:type="spellStart"/>
      <w:r w:rsidRPr="005941D1">
        <w:rPr>
          <w:rFonts w:ascii="Times New Roman" w:hAnsi="Times New Roman"/>
          <w:sz w:val="28"/>
          <w:szCs w:val="28"/>
        </w:rPr>
        <w:t>ScrInject</w:t>
      </w:r>
      <w:proofErr w:type="spellEnd"/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0267">
        <w:rPr>
          <w:rFonts w:ascii="Times New Roman" w:hAnsi="Times New Roman"/>
          <w:i/>
          <w:sz w:val="28"/>
          <w:szCs w:val="28"/>
        </w:rPr>
        <w:t>1</w:t>
      </w:r>
      <w:r w:rsidR="00F865AA" w:rsidRPr="00520267">
        <w:rPr>
          <w:rFonts w:ascii="Times New Roman" w:hAnsi="Times New Roman"/>
          <w:i/>
          <w:sz w:val="28"/>
          <w:szCs w:val="28"/>
        </w:rPr>
        <w:t xml:space="preserve"> </w:t>
      </w:r>
      <w:r w:rsidRPr="00520267">
        <w:rPr>
          <w:rFonts w:ascii="Times New Roman" w:hAnsi="Times New Roman"/>
          <w:i/>
          <w:sz w:val="28"/>
          <w:szCs w:val="28"/>
        </w:rPr>
        <w:t>етап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підготовка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вхідних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даних.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Виконання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цього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етапу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характеризуються послідовністю дій, які представлені наступною функціональною діаграмою на рис. 3.</w:t>
      </w:r>
      <w:r w:rsidR="00F865AA">
        <w:rPr>
          <w:rFonts w:ascii="Times New Roman" w:hAnsi="Times New Roman"/>
          <w:sz w:val="28"/>
          <w:szCs w:val="28"/>
        </w:rPr>
        <w:t xml:space="preserve"> </w:t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7894003" wp14:editId="4769A31C">
            <wp:extent cx="6152515" cy="2731770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Вхідними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даними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даному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етапі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поведінкова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інформація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процесів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ІТМ,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яка представлена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наступними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20267">
        <w:rPr>
          <w:rFonts w:ascii="Times New Roman" w:hAnsi="Times New Roman"/>
          <w:b/>
          <w:i/>
          <w:sz w:val="28"/>
          <w:szCs w:val="28"/>
        </w:rPr>
        <w:t>лінгвістичними</w:t>
      </w:r>
      <w:r w:rsidR="00F865AA" w:rsidRPr="0052026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20267">
        <w:rPr>
          <w:rFonts w:ascii="Times New Roman" w:hAnsi="Times New Roman"/>
          <w:b/>
          <w:i/>
          <w:sz w:val="28"/>
          <w:szCs w:val="28"/>
        </w:rPr>
        <w:t>змінними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основі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аналізу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характерних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дій кібератаки JS (HTML)/</w:t>
      </w:r>
      <w:proofErr w:type="spellStart"/>
      <w:r w:rsidRPr="005941D1">
        <w:rPr>
          <w:rFonts w:ascii="Times New Roman" w:hAnsi="Times New Roman"/>
          <w:sz w:val="28"/>
          <w:szCs w:val="28"/>
        </w:rPr>
        <w:t>ScrInject</w:t>
      </w:r>
      <w:proofErr w:type="spellEnd"/>
      <w:r w:rsidRPr="005941D1">
        <w:rPr>
          <w:rFonts w:ascii="Times New Roman" w:hAnsi="Times New Roman"/>
          <w:sz w:val="28"/>
          <w:szCs w:val="28"/>
        </w:rPr>
        <w:t xml:space="preserve">: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0267">
        <w:rPr>
          <w:rFonts w:ascii="Times New Roman" w:hAnsi="Times New Roman"/>
          <w:b/>
          <w:sz w:val="28"/>
          <w:szCs w:val="28"/>
        </w:rPr>
        <w:t>GET_NET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звернення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1D1">
        <w:rPr>
          <w:rFonts w:ascii="Times New Roman" w:hAnsi="Times New Roman"/>
          <w:sz w:val="28"/>
          <w:szCs w:val="28"/>
        </w:rPr>
        <w:t>Інтернет-ресурсів</w:t>
      </w:r>
      <w:proofErr w:type="spellEnd"/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шкідливим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вмістом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погодженням користувача або без такого;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0267">
        <w:rPr>
          <w:rFonts w:ascii="Times New Roman" w:hAnsi="Times New Roman"/>
          <w:b/>
          <w:sz w:val="28"/>
          <w:szCs w:val="28"/>
        </w:rPr>
        <w:t>AUTOSTART_BOOT</w:t>
      </w:r>
      <w:r w:rsidRPr="005941D1">
        <w:rPr>
          <w:rFonts w:ascii="Times New Roman" w:hAnsi="Times New Roman"/>
          <w:sz w:val="28"/>
          <w:szCs w:val="28"/>
        </w:rPr>
        <w:t xml:space="preserve"> – автоматичний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запуск сценаріїв 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завантаження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іншого ПЗ без згоди користувача;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0267">
        <w:rPr>
          <w:rFonts w:ascii="Times New Roman" w:hAnsi="Times New Roman"/>
          <w:b/>
          <w:sz w:val="28"/>
          <w:szCs w:val="28"/>
        </w:rPr>
        <w:t>AUTOSTART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ініціювання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запису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автоматичного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запуску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завантаженням операційної системи;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0267">
        <w:rPr>
          <w:rFonts w:ascii="Times New Roman" w:hAnsi="Times New Roman"/>
          <w:b/>
          <w:sz w:val="28"/>
          <w:szCs w:val="28"/>
        </w:rPr>
        <w:t>BOOT_LEVEL</w:t>
      </w:r>
      <w:r w:rsidRPr="005941D1">
        <w:rPr>
          <w:rFonts w:ascii="Times New Roman" w:hAnsi="Times New Roman"/>
          <w:sz w:val="28"/>
          <w:szCs w:val="28"/>
        </w:rPr>
        <w:t xml:space="preserve"> – рівень завантаженості операційної системи у відсотках;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0267">
        <w:rPr>
          <w:rFonts w:ascii="Times New Roman" w:hAnsi="Times New Roman"/>
          <w:b/>
          <w:sz w:val="28"/>
          <w:szCs w:val="28"/>
        </w:rPr>
        <w:lastRenderedPageBreak/>
        <w:t>REQUEST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ініціювання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досить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великої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кількості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запитів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до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різноманітних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1D1">
        <w:rPr>
          <w:rFonts w:ascii="Times New Roman" w:hAnsi="Times New Roman"/>
          <w:sz w:val="28"/>
          <w:szCs w:val="28"/>
        </w:rPr>
        <w:t>Інтернет-ресурсів</w:t>
      </w:r>
      <w:proofErr w:type="spellEnd"/>
      <w:r w:rsidRPr="005941D1">
        <w:rPr>
          <w:rFonts w:ascii="Times New Roman" w:hAnsi="Times New Roman"/>
          <w:sz w:val="28"/>
          <w:szCs w:val="28"/>
        </w:rPr>
        <w:t xml:space="preserve"> (сервісів) під виглядом оновлень.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Наступним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процесом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заповнення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БЗ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нечіткими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правилами,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що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описують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стани поведінки в ІТМ з наступними лінгвістичними термами та відповідними значеннями: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0267">
        <w:rPr>
          <w:rFonts w:ascii="Times New Roman" w:hAnsi="Times New Roman"/>
          <w:b/>
          <w:sz w:val="28"/>
          <w:szCs w:val="28"/>
        </w:rPr>
        <w:t>GET_NET, AUTOSTART_BOOT, AUTOSTART, REQUEST</w:t>
      </w:r>
      <w:r w:rsidRPr="005941D1">
        <w:rPr>
          <w:rFonts w:ascii="Times New Roman" w:hAnsi="Times New Roman"/>
          <w:sz w:val="28"/>
          <w:szCs w:val="28"/>
        </w:rPr>
        <w:t xml:space="preserve"> – {„Н – низька [до 5]”, „С – середня [5,10,15,20]”, „В – велика [від 20 і вище]”} на </w:t>
      </w:r>
      <w:proofErr w:type="spellStart"/>
      <w:r w:rsidRPr="005941D1">
        <w:rPr>
          <w:rFonts w:ascii="Times New Roman" w:hAnsi="Times New Roman"/>
          <w:sz w:val="28"/>
          <w:szCs w:val="28"/>
        </w:rPr>
        <w:t>універсумі</w:t>
      </w:r>
      <w:proofErr w:type="spellEnd"/>
      <w:r w:rsidRPr="005941D1">
        <w:rPr>
          <w:rFonts w:ascii="Times New Roman" w:hAnsi="Times New Roman"/>
          <w:sz w:val="28"/>
          <w:szCs w:val="28"/>
        </w:rPr>
        <w:t xml:space="preserve"> [0,50]; </w:t>
      </w:r>
    </w:p>
    <w:p w:rsid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20267">
        <w:rPr>
          <w:rFonts w:ascii="Times New Roman" w:hAnsi="Times New Roman"/>
          <w:b/>
          <w:sz w:val="28"/>
          <w:szCs w:val="28"/>
        </w:rPr>
        <w:t>BOOT_LEVEL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{„Н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низький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[до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25]”,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1D1">
        <w:rPr>
          <w:rFonts w:ascii="Times New Roman" w:hAnsi="Times New Roman"/>
          <w:sz w:val="28"/>
          <w:szCs w:val="28"/>
        </w:rPr>
        <w:t>„нС</w:t>
      </w:r>
      <w:proofErr w:type="spellEnd"/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– нижче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середнього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[20,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30,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40]”,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„С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 xml:space="preserve">– середній [40, 45, 55, 65]”, </w:t>
      </w:r>
      <w:proofErr w:type="spellStart"/>
      <w:r w:rsidRPr="005941D1">
        <w:rPr>
          <w:rFonts w:ascii="Times New Roman" w:hAnsi="Times New Roman"/>
          <w:sz w:val="28"/>
          <w:szCs w:val="28"/>
        </w:rPr>
        <w:t>„вС</w:t>
      </w:r>
      <w:proofErr w:type="spellEnd"/>
      <w:r w:rsidRPr="005941D1">
        <w:rPr>
          <w:rFonts w:ascii="Times New Roman" w:hAnsi="Times New Roman"/>
          <w:sz w:val="28"/>
          <w:szCs w:val="28"/>
        </w:rPr>
        <w:t xml:space="preserve"> – вище середнього [60, 70, 80]”, „В – високий [від 80 і вище]”} на </w:t>
      </w:r>
      <w:proofErr w:type="spellStart"/>
      <w:r w:rsidRPr="005941D1">
        <w:rPr>
          <w:rFonts w:ascii="Times New Roman" w:hAnsi="Times New Roman"/>
          <w:sz w:val="28"/>
          <w:szCs w:val="28"/>
        </w:rPr>
        <w:t>універсумі</w:t>
      </w:r>
      <w:proofErr w:type="spellEnd"/>
      <w:r w:rsidRPr="005941D1">
        <w:rPr>
          <w:rFonts w:ascii="Times New Roman" w:hAnsi="Times New Roman"/>
          <w:sz w:val="28"/>
          <w:szCs w:val="28"/>
        </w:rPr>
        <w:t xml:space="preserve"> [0, 100].</w:t>
      </w:r>
    </w:p>
    <w:p w:rsid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рис.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4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представлено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графічне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зображення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описаних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лінгвістичних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5941D1">
        <w:rPr>
          <w:rFonts w:ascii="Times New Roman" w:hAnsi="Times New Roman"/>
          <w:sz w:val="28"/>
          <w:szCs w:val="28"/>
        </w:rPr>
        <w:t>термів функцій належності.</w:t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3AA331DA" wp14:editId="21BC5961">
            <wp:extent cx="6152515" cy="2439035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Рис. 4 Графічне зображення описаних лінгвістичних термів функцій належності</w:t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 xml:space="preserve">У зведеній таблиці 2 представлено правила з БЗ та відповідні їм експертні рішення. </w:t>
      </w:r>
    </w:p>
    <w:p w:rsidR="005941D1" w:rsidRPr="005941D1" w:rsidRDefault="005941D1" w:rsidP="005941D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 xml:space="preserve"> </w:t>
      </w:r>
    </w:p>
    <w:p w:rsidR="005941D1" w:rsidRPr="005941D1" w:rsidRDefault="005941D1" w:rsidP="00520267">
      <w:pPr>
        <w:spacing w:before="0"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 xml:space="preserve">Таблиця 2 </w:t>
      </w:r>
    </w:p>
    <w:p w:rsidR="005941D1" w:rsidRDefault="005941D1" w:rsidP="00520267">
      <w:pPr>
        <w:spacing w:before="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941D1">
        <w:rPr>
          <w:rFonts w:ascii="Times New Roman" w:hAnsi="Times New Roman"/>
          <w:sz w:val="28"/>
          <w:szCs w:val="28"/>
        </w:rPr>
        <w:t>Стани ІТМ описані нечіткими зваженими правилами</w:t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1BDA844" wp14:editId="73ED2439">
            <wp:extent cx="6152515" cy="1593850"/>
            <wp:effectExtent l="0" t="0" r="63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466B1" w:rsidRPr="006466B1" w:rsidRDefault="00830D33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466B1">
        <w:rPr>
          <w:rFonts w:ascii="Times New Roman" w:hAnsi="Times New Roman"/>
          <w:sz w:val="28"/>
          <w:szCs w:val="28"/>
        </w:rPr>
        <w:t>Д</w:t>
      </w:r>
      <w:r w:rsidR="006466B1" w:rsidRPr="006466B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6B9391A5" wp14:editId="17475936">
            <wp:extent cx="468670" cy="238177"/>
            <wp:effectExtent l="0" t="0" r="762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2556" cy="24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6466B1" w:rsidRPr="006466B1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6466B1" w:rsidRPr="006466B1">
        <w:rPr>
          <w:rFonts w:ascii="Times New Roman" w:hAnsi="Times New Roman"/>
          <w:sz w:val="28"/>
          <w:szCs w:val="28"/>
        </w:rPr>
        <w:t xml:space="preserve">варіанти експертних рішень щодо станів ІТМ: </w:t>
      </w:r>
    </w:p>
    <w:p w:rsidR="006466B1" w:rsidRPr="006466B1" w:rsidRDefault="00830D33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2736203F" wp14:editId="627FCA21">
            <wp:extent cx="704850" cy="2952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6B1" w:rsidRPr="006466B1">
        <w:rPr>
          <w:rFonts w:ascii="Times New Roman" w:hAnsi="Times New Roman"/>
          <w:sz w:val="28"/>
          <w:szCs w:val="28"/>
        </w:rPr>
        <w:t>–</w:t>
      </w:r>
      <w:r w:rsidR="001F685A">
        <w:rPr>
          <w:rFonts w:ascii="Times New Roman" w:hAnsi="Times New Roman"/>
          <w:sz w:val="28"/>
          <w:szCs w:val="28"/>
        </w:rPr>
        <w:t xml:space="preserve"> </w:t>
      </w:r>
      <w:r w:rsidR="006466B1" w:rsidRPr="006466B1">
        <w:rPr>
          <w:rFonts w:ascii="Times New Roman" w:hAnsi="Times New Roman"/>
          <w:sz w:val="28"/>
          <w:szCs w:val="28"/>
        </w:rPr>
        <w:t>нормальний стан ІТМ;</w:t>
      </w:r>
      <w:r w:rsidR="00F865AA">
        <w:rPr>
          <w:rFonts w:ascii="Times New Roman" w:hAnsi="Times New Roman"/>
          <w:sz w:val="28"/>
          <w:szCs w:val="28"/>
        </w:rPr>
        <w:t xml:space="preserve"> </w:t>
      </w:r>
    </w:p>
    <w:p w:rsidR="006466B1" w:rsidRPr="006466B1" w:rsidRDefault="00830D33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B7A4B7F" wp14:editId="7DAF3C79">
            <wp:extent cx="723900" cy="2952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6B1" w:rsidRPr="006466B1">
        <w:rPr>
          <w:rFonts w:ascii="Times New Roman" w:hAnsi="Times New Roman"/>
          <w:sz w:val="28"/>
          <w:szCs w:val="28"/>
        </w:rPr>
        <w:t>–</w:t>
      </w:r>
      <w:r w:rsidR="001F685A">
        <w:rPr>
          <w:rFonts w:ascii="Times New Roman" w:hAnsi="Times New Roman"/>
          <w:sz w:val="28"/>
          <w:szCs w:val="28"/>
        </w:rPr>
        <w:t xml:space="preserve"> </w:t>
      </w:r>
      <w:r w:rsidR="006466B1" w:rsidRPr="006466B1">
        <w:rPr>
          <w:rFonts w:ascii="Times New Roman" w:hAnsi="Times New Roman"/>
          <w:sz w:val="28"/>
          <w:szCs w:val="28"/>
        </w:rPr>
        <w:t>наявність кібератаки в ІТМ класифікованої як JS (HTML)/</w:t>
      </w:r>
      <w:proofErr w:type="spellStart"/>
      <w:r w:rsidR="006466B1" w:rsidRPr="006466B1">
        <w:rPr>
          <w:rFonts w:ascii="Times New Roman" w:hAnsi="Times New Roman"/>
          <w:sz w:val="28"/>
          <w:szCs w:val="28"/>
        </w:rPr>
        <w:t>ScrInject</w:t>
      </w:r>
      <w:proofErr w:type="spellEnd"/>
      <w:r w:rsidR="006466B1" w:rsidRPr="006466B1">
        <w:rPr>
          <w:rFonts w:ascii="Times New Roman" w:hAnsi="Times New Roman"/>
          <w:sz w:val="28"/>
          <w:szCs w:val="28"/>
        </w:rPr>
        <w:t xml:space="preserve">. </w:t>
      </w:r>
    </w:p>
    <w:p w:rsidR="006466B1" w:rsidRPr="006466B1" w:rsidRDefault="006466B1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466B1">
        <w:rPr>
          <w:rFonts w:ascii="Times New Roman" w:hAnsi="Times New Roman"/>
          <w:sz w:val="28"/>
          <w:szCs w:val="28"/>
        </w:rPr>
        <w:lastRenderedPageBreak/>
        <w:t>Управляючими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компонентами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математичний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апарат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теорії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нечітких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множин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та нечіткого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логічного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виводу,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також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вагові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коефіцієнти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правил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830D33">
        <w:rPr>
          <w:noProof/>
          <w:lang w:val="ru-RU" w:eastAsia="ru-RU"/>
        </w:rPr>
        <w:drawing>
          <wp:inline distT="0" distB="0" distL="0" distR="0" wp14:anchorId="46AFD908" wp14:editId="6325D11C">
            <wp:extent cx="219075" cy="2095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6B1">
        <w:rPr>
          <w:rFonts w:ascii="Times New Roman" w:hAnsi="Times New Roman"/>
          <w:sz w:val="28"/>
          <w:szCs w:val="28"/>
        </w:rPr>
        <w:t>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отримані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 xml:space="preserve">основі застосування методу рангових оцінок з метою </w:t>
      </w:r>
      <w:proofErr w:type="spellStart"/>
      <w:r w:rsidRPr="006466B1">
        <w:rPr>
          <w:rFonts w:ascii="Times New Roman" w:hAnsi="Times New Roman"/>
          <w:sz w:val="28"/>
          <w:szCs w:val="28"/>
        </w:rPr>
        <w:t>ранжування</w:t>
      </w:r>
      <w:proofErr w:type="spellEnd"/>
      <w:r w:rsidRPr="006466B1">
        <w:rPr>
          <w:rFonts w:ascii="Times New Roman" w:hAnsi="Times New Roman"/>
          <w:sz w:val="28"/>
          <w:szCs w:val="28"/>
        </w:rPr>
        <w:t xml:space="preserve"> (впорядкування) нечітких правил,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визначених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експертами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66B1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Pr="006466B1">
        <w:rPr>
          <w:rFonts w:ascii="Times New Roman" w:hAnsi="Times New Roman"/>
          <w:sz w:val="28"/>
          <w:szCs w:val="28"/>
        </w:rPr>
        <w:t>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що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характеризують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їх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впевненість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кожному прийнятому рішенні [9, 10, 11]. Так,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830D33">
        <w:rPr>
          <w:noProof/>
          <w:lang w:val="ru-RU" w:eastAsia="ru-RU"/>
        </w:rPr>
        <w:drawing>
          <wp:inline distT="0" distB="0" distL="0" distR="0" wp14:anchorId="3CD40AC5" wp14:editId="2DADFB1D">
            <wp:extent cx="609600" cy="2381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6B1">
        <w:rPr>
          <w:rFonts w:ascii="Times New Roman" w:hAnsi="Times New Roman"/>
          <w:sz w:val="28"/>
          <w:szCs w:val="28"/>
        </w:rPr>
        <w:t xml:space="preserve">- – вагові коефіцієнти нечітких правил у БЗ. Такий підхід дозволяє підвищити ефективність нечіткого логічного виводу, оскільки враховується відносна значущість (перевага) нечітких правил. </w:t>
      </w:r>
    </w:p>
    <w:p w:rsidR="006466B1" w:rsidRPr="006466B1" w:rsidRDefault="006466B1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466B1">
        <w:rPr>
          <w:rFonts w:ascii="Times New Roman" w:hAnsi="Times New Roman"/>
          <w:sz w:val="28"/>
          <w:szCs w:val="28"/>
        </w:rPr>
        <w:t xml:space="preserve">Суб’єкти, за допомогою яких відбувається даний процес – експерти з </w:t>
      </w:r>
      <w:proofErr w:type="spellStart"/>
      <w:r w:rsidRPr="006466B1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Pr="006466B1">
        <w:rPr>
          <w:rFonts w:ascii="Times New Roman" w:hAnsi="Times New Roman"/>
          <w:sz w:val="28"/>
          <w:szCs w:val="28"/>
        </w:rPr>
        <w:t xml:space="preserve">. </w:t>
      </w:r>
    </w:p>
    <w:p w:rsidR="006466B1" w:rsidRPr="006466B1" w:rsidRDefault="006466B1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466B1">
        <w:rPr>
          <w:rFonts w:ascii="Times New Roman" w:hAnsi="Times New Roman"/>
          <w:sz w:val="28"/>
          <w:szCs w:val="28"/>
        </w:rPr>
        <w:t xml:space="preserve">Вихідні дані – заповнена нечітка база зважених правил про стани ІТМ. </w:t>
      </w:r>
    </w:p>
    <w:p w:rsidR="005941D1" w:rsidRDefault="006466B1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466B1">
        <w:rPr>
          <w:rFonts w:ascii="Times New Roman" w:hAnsi="Times New Roman"/>
          <w:sz w:val="28"/>
          <w:szCs w:val="28"/>
        </w:rPr>
        <w:t>2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етап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466B1">
        <w:rPr>
          <w:rFonts w:ascii="Times New Roman" w:hAnsi="Times New Roman"/>
          <w:sz w:val="28"/>
          <w:szCs w:val="28"/>
        </w:rPr>
        <w:t>фазифікація</w:t>
      </w:r>
      <w:proofErr w:type="spellEnd"/>
      <w:r w:rsidRPr="006466B1">
        <w:rPr>
          <w:rFonts w:ascii="Times New Roman" w:hAnsi="Times New Roman"/>
          <w:sz w:val="28"/>
          <w:szCs w:val="28"/>
        </w:rPr>
        <w:t>. Виконання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даного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етапу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характеризуються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послідовністю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дій, які представлені наступною функціональною діаграмою на рис. 5:</w:t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Default="006466B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6874F52" wp14:editId="0FFAB0B8">
            <wp:extent cx="6152515" cy="3228340"/>
            <wp:effectExtent l="0" t="0" r="63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6B1" w:rsidRPr="006466B1" w:rsidRDefault="006466B1" w:rsidP="00AB1423">
      <w:pPr>
        <w:spacing w:before="0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466B1">
        <w:rPr>
          <w:rFonts w:ascii="Times New Roman" w:hAnsi="Times New Roman"/>
          <w:sz w:val="28"/>
          <w:szCs w:val="28"/>
        </w:rPr>
        <w:t>Рис. 5 Функціональна діаграма другого етапу запропонованої методики</w:t>
      </w:r>
    </w:p>
    <w:p w:rsidR="00AB1423" w:rsidRDefault="00AB1423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Default="006466B1" w:rsidP="006466B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466B1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даному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етапі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запропонованої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методики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визначається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ступінь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належності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значень досліджуваних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параметрів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терм-множинам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вищевказаних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>лінгвістичних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466B1">
        <w:rPr>
          <w:rFonts w:ascii="Times New Roman" w:hAnsi="Times New Roman"/>
          <w:sz w:val="28"/>
          <w:szCs w:val="28"/>
        </w:rPr>
        <w:t xml:space="preserve">змінних. </w:t>
      </w:r>
    </w:p>
    <w:p w:rsidR="00B07CB4" w:rsidRPr="00B07CB4" w:rsidRDefault="00B07CB4" w:rsidP="00B07CB4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07CB4">
        <w:rPr>
          <w:rFonts w:ascii="Times New Roman" w:hAnsi="Times New Roman"/>
          <w:sz w:val="28"/>
          <w:szCs w:val="28"/>
        </w:rPr>
        <w:t>Дослідження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ознак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даної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кібератаки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проводи</w:t>
      </w:r>
      <w:r w:rsidR="00AB1423">
        <w:rPr>
          <w:rFonts w:ascii="Times New Roman" w:hAnsi="Times New Roman"/>
          <w:sz w:val="28"/>
          <w:szCs w:val="28"/>
        </w:rPr>
        <w:t>лось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основі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Z,S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подібного (початок/кінець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діапазону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значень),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трикутного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(</w:t>
      </w:r>
      <w:r w:rsidR="00AB1423">
        <w:rPr>
          <w:noProof/>
          <w:lang w:val="ru-RU" w:eastAsia="ru-RU"/>
        </w:rPr>
        <w:drawing>
          <wp:inline distT="0" distB="0" distL="0" distR="0" wp14:anchorId="1F5A319A" wp14:editId="622DA19B">
            <wp:extent cx="20002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7CB4">
        <w:rPr>
          <w:rFonts w:ascii="Times New Roman" w:hAnsi="Times New Roman"/>
          <w:sz w:val="28"/>
          <w:szCs w:val="28"/>
        </w:rPr>
        <w:t>)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трапецеїдального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(T)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 xml:space="preserve">(проміжні значення діапазону значень) типу функцій належності з наступними значеннями (1, 2): </w:t>
      </w:r>
    </w:p>
    <w:p w:rsidR="00B07CB4" w:rsidRPr="00B07CB4" w:rsidRDefault="00B07CB4" w:rsidP="00B07CB4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B1423">
        <w:rPr>
          <w:rFonts w:ascii="Times New Roman" w:hAnsi="Times New Roman"/>
          <w:b/>
          <w:sz w:val="28"/>
          <w:szCs w:val="28"/>
        </w:rPr>
        <w:t>GET_NET, AUTOSTART_BOOT, AUTOSTART, REQUEST</w:t>
      </w:r>
      <w:r w:rsidRPr="00B07CB4">
        <w:rPr>
          <w:rFonts w:ascii="Times New Roman" w:hAnsi="Times New Roman"/>
          <w:sz w:val="28"/>
          <w:szCs w:val="28"/>
        </w:rPr>
        <w:t xml:space="preserve"> – {„Н – низька [до 5]”, „С – середня [5, 10, 15, 20]”, „В – велика [від 20 і вище]”} на </w:t>
      </w:r>
      <w:proofErr w:type="spellStart"/>
      <w:r w:rsidRPr="00B07CB4">
        <w:rPr>
          <w:rFonts w:ascii="Times New Roman" w:hAnsi="Times New Roman"/>
          <w:sz w:val="28"/>
          <w:szCs w:val="28"/>
        </w:rPr>
        <w:t>універсумі</w:t>
      </w:r>
      <w:proofErr w:type="spellEnd"/>
      <w:r w:rsidRPr="00B07CB4">
        <w:rPr>
          <w:rFonts w:ascii="Times New Roman" w:hAnsi="Times New Roman"/>
          <w:sz w:val="28"/>
          <w:szCs w:val="28"/>
        </w:rPr>
        <w:t xml:space="preserve"> [0, 50]; </w:t>
      </w:r>
    </w:p>
    <w:p w:rsidR="00B07CB4" w:rsidRPr="00B07CB4" w:rsidRDefault="00B07CB4" w:rsidP="00B07CB4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B1423">
        <w:rPr>
          <w:rFonts w:ascii="Times New Roman" w:hAnsi="Times New Roman"/>
          <w:b/>
          <w:sz w:val="28"/>
          <w:szCs w:val="28"/>
        </w:rPr>
        <w:t>BOOT_LEVEL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{„Н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низький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[до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25]”,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7CB4">
        <w:rPr>
          <w:rFonts w:ascii="Times New Roman" w:hAnsi="Times New Roman"/>
          <w:sz w:val="28"/>
          <w:szCs w:val="28"/>
        </w:rPr>
        <w:t>„нС</w:t>
      </w:r>
      <w:proofErr w:type="spellEnd"/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– нижче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середнього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[20,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30,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40]”,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„С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 xml:space="preserve">– середній [40, 45, 55, 65]”, „в С – вище середнього [60, 70, 80]”, „В – високий [від 80 і вище]”} </w:t>
      </w:r>
    </w:p>
    <w:p w:rsidR="00B07CB4" w:rsidRPr="00B07CB4" w:rsidRDefault="00B07CB4" w:rsidP="00B07CB4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07CB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07CB4">
        <w:rPr>
          <w:rFonts w:ascii="Times New Roman" w:hAnsi="Times New Roman"/>
          <w:sz w:val="28"/>
          <w:szCs w:val="28"/>
        </w:rPr>
        <w:t>універсумі</w:t>
      </w:r>
      <w:proofErr w:type="spellEnd"/>
      <w:r w:rsidRPr="00B07CB4">
        <w:rPr>
          <w:rFonts w:ascii="Times New Roman" w:hAnsi="Times New Roman"/>
          <w:sz w:val="28"/>
          <w:szCs w:val="28"/>
        </w:rPr>
        <w:t xml:space="preserve"> [0,100]. </w:t>
      </w:r>
    </w:p>
    <w:p w:rsidR="00B07CB4" w:rsidRPr="00B07CB4" w:rsidRDefault="00B07CB4" w:rsidP="00AB1423">
      <w:pPr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7CB4">
        <w:rPr>
          <w:rFonts w:ascii="Times New Roman" w:hAnsi="Times New Roman"/>
          <w:sz w:val="28"/>
          <w:szCs w:val="28"/>
        </w:rPr>
        <w:lastRenderedPageBreak/>
        <w:t>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метою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забезпечення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ефективного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виявлення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кібератак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типу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JS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(HTML)/</w:t>
      </w:r>
      <w:proofErr w:type="spellStart"/>
      <w:r w:rsidRPr="00B07CB4">
        <w:rPr>
          <w:rFonts w:ascii="Times New Roman" w:hAnsi="Times New Roman"/>
          <w:sz w:val="28"/>
          <w:szCs w:val="28"/>
        </w:rPr>
        <w:t>ScrInject</w:t>
      </w:r>
      <w:proofErr w:type="spellEnd"/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у різних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ІТМ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за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призначенням,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топологією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специфікою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доцільно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враховувати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умови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та особливості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їх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функціонування.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Так,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налаштовані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експертами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значення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термів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функцій належності, від яких багато в чому залежить точність та достовірність отриманого логічного висновку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потребують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уточнення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(адаптації)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основі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статистичних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даних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телеметрії мережевого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AB1423" w:rsidRPr="00B07CB4">
        <w:rPr>
          <w:rFonts w:ascii="Times New Roman" w:hAnsi="Times New Roman"/>
          <w:sz w:val="28"/>
          <w:szCs w:val="28"/>
        </w:rPr>
        <w:t>трафіку</w:t>
      </w:r>
      <w:r w:rsidRPr="00B07CB4">
        <w:rPr>
          <w:rFonts w:ascii="Times New Roman" w:hAnsi="Times New Roman"/>
          <w:sz w:val="28"/>
          <w:szCs w:val="28"/>
        </w:rPr>
        <w:t>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Ця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задача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може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бути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вирішена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шляхом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застосування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математичного апарату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генетичних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алгоритмів,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кожній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ітерації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якого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діапазони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терм-множин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функцій належності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підлягають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оцінці функцією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відповідності,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яка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свою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чергу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приймає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участь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у формуванні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нової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їх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популяції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[10].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результаті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розвитку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такої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популяції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 xml:space="preserve">алгоритм зводиться до вибору оптимальних або </w:t>
      </w:r>
      <w:proofErr w:type="spellStart"/>
      <w:r w:rsidRPr="00B07CB4">
        <w:rPr>
          <w:rFonts w:ascii="Times New Roman" w:hAnsi="Times New Roman"/>
          <w:sz w:val="28"/>
          <w:szCs w:val="28"/>
        </w:rPr>
        <w:t>субоптимальних</w:t>
      </w:r>
      <w:proofErr w:type="spellEnd"/>
      <w:r w:rsidRPr="00B07CB4">
        <w:rPr>
          <w:rFonts w:ascii="Times New Roman" w:hAnsi="Times New Roman"/>
          <w:sz w:val="28"/>
          <w:szCs w:val="28"/>
        </w:rPr>
        <w:t xml:space="preserve"> значень термів. </w:t>
      </w:r>
    </w:p>
    <w:p w:rsidR="005941D1" w:rsidRDefault="00B07CB4" w:rsidP="00B07CB4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07CB4">
        <w:rPr>
          <w:rFonts w:ascii="Times New Roman" w:hAnsi="Times New Roman"/>
          <w:sz w:val="28"/>
          <w:szCs w:val="28"/>
        </w:rPr>
        <w:t>Визначення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ступеню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належності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значень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досліджуваних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параметрів,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що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B07CB4">
        <w:rPr>
          <w:rFonts w:ascii="Times New Roman" w:hAnsi="Times New Roman"/>
          <w:sz w:val="28"/>
          <w:szCs w:val="28"/>
        </w:rPr>
        <w:t>описують поведінку процесів у ІТМ здійснюється на основі моделей:</w:t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41D1" w:rsidRDefault="00106E3F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B9DAE26" wp14:editId="3B2E9E6E">
            <wp:extent cx="6152515" cy="2279650"/>
            <wp:effectExtent l="0" t="0" r="63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06E3F" w:rsidRPr="00106E3F" w:rsidRDefault="00106E3F" w:rsidP="00106E3F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06E3F">
        <w:rPr>
          <w:rFonts w:ascii="Times New Roman" w:hAnsi="Times New Roman"/>
          <w:sz w:val="28"/>
          <w:szCs w:val="28"/>
        </w:rPr>
        <w:t>Управляючими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компонентами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математичний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апарат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теорії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нечітких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множин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 xml:space="preserve">та нечіткого логічного виводу, БЗ та штучні генетичні алгоритми. </w:t>
      </w:r>
    </w:p>
    <w:p w:rsidR="00106E3F" w:rsidRPr="00106E3F" w:rsidRDefault="00106E3F" w:rsidP="00106E3F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06E3F">
        <w:rPr>
          <w:rFonts w:ascii="Times New Roman" w:hAnsi="Times New Roman"/>
          <w:sz w:val="28"/>
          <w:szCs w:val="28"/>
        </w:rPr>
        <w:t>Суб’єкти,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за допомогою яких відбувається даний процес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– експерти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106E3F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та адміністратор,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який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має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змогу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приймати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участь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налаштуванні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СВА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зв’язку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 xml:space="preserve">з безпосереднім виконанням посадових інструкцій на конкретній ІТМ. </w:t>
      </w:r>
    </w:p>
    <w:p w:rsidR="00106E3F" w:rsidRPr="00106E3F" w:rsidRDefault="00106E3F" w:rsidP="00106E3F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06E3F">
        <w:rPr>
          <w:rFonts w:ascii="Times New Roman" w:hAnsi="Times New Roman"/>
          <w:sz w:val="28"/>
          <w:szCs w:val="28"/>
        </w:rPr>
        <w:t xml:space="preserve">Вихідні дані – розраховані ступені належності значень досліджуваних параметрів щодо стану ІТМ. </w:t>
      </w:r>
    </w:p>
    <w:p w:rsidR="005941D1" w:rsidRDefault="00106E3F" w:rsidP="00106E3F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B1423">
        <w:rPr>
          <w:rFonts w:ascii="Times New Roman" w:hAnsi="Times New Roman"/>
          <w:b/>
          <w:sz w:val="28"/>
          <w:szCs w:val="28"/>
        </w:rPr>
        <w:t>3</w:t>
      </w:r>
      <w:r w:rsidR="00F865AA" w:rsidRPr="00AB1423">
        <w:rPr>
          <w:rFonts w:ascii="Times New Roman" w:hAnsi="Times New Roman"/>
          <w:b/>
          <w:sz w:val="28"/>
          <w:szCs w:val="28"/>
        </w:rPr>
        <w:t xml:space="preserve"> </w:t>
      </w:r>
      <w:r w:rsidRPr="00AB1423">
        <w:rPr>
          <w:rFonts w:ascii="Times New Roman" w:hAnsi="Times New Roman"/>
          <w:b/>
          <w:sz w:val="28"/>
          <w:szCs w:val="28"/>
        </w:rPr>
        <w:t>етап</w:t>
      </w:r>
      <w:r w:rsidR="00F865AA" w:rsidRPr="00AB1423">
        <w:rPr>
          <w:rFonts w:ascii="Times New Roman" w:hAnsi="Times New Roman"/>
          <w:b/>
          <w:sz w:val="28"/>
          <w:szCs w:val="28"/>
        </w:rPr>
        <w:t xml:space="preserve"> </w:t>
      </w:r>
      <w:r w:rsidRPr="00AB1423">
        <w:rPr>
          <w:rFonts w:ascii="Times New Roman" w:hAnsi="Times New Roman"/>
          <w:b/>
          <w:sz w:val="28"/>
          <w:szCs w:val="28"/>
        </w:rPr>
        <w:t>–</w:t>
      </w:r>
      <w:r w:rsidR="00F865AA" w:rsidRPr="00AB1423">
        <w:rPr>
          <w:rFonts w:ascii="Times New Roman" w:hAnsi="Times New Roman"/>
          <w:b/>
          <w:sz w:val="28"/>
          <w:szCs w:val="28"/>
        </w:rPr>
        <w:t xml:space="preserve"> </w:t>
      </w:r>
      <w:r w:rsidRPr="00AB1423">
        <w:rPr>
          <w:rFonts w:ascii="Times New Roman" w:hAnsi="Times New Roman"/>
          <w:b/>
          <w:sz w:val="28"/>
          <w:szCs w:val="28"/>
        </w:rPr>
        <w:t>нечіткий</w:t>
      </w:r>
      <w:r w:rsidR="00F865AA" w:rsidRPr="00AB1423">
        <w:rPr>
          <w:rFonts w:ascii="Times New Roman" w:hAnsi="Times New Roman"/>
          <w:b/>
          <w:sz w:val="28"/>
          <w:szCs w:val="28"/>
        </w:rPr>
        <w:t xml:space="preserve"> </w:t>
      </w:r>
      <w:r w:rsidRPr="00AB1423">
        <w:rPr>
          <w:rFonts w:ascii="Times New Roman" w:hAnsi="Times New Roman"/>
          <w:b/>
          <w:sz w:val="28"/>
          <w:szCs w:val="28"/>
        </w:rPr>
        <w:t>логічний</w:t>
      </w:r>
      <w:r w:rsidR="00F865AA" w:rsidRPr="00AB1423">
        <w:rPr>
          <w:rFonts w:ascii="Times New Roman" w:hAnsi="Times New Roman"/>
          <w:b/>
          <w:sz w:val="28"/>
          <w:szCs w:val="28"/>
        </w:rPr>
        <w:t xml:space="preserve"> </w:t>
      </w:r>
      <w:r w:rsidRPr="00AB1423">
        <w:rPr>
          <w:rFonts w:ascii="Times New Roman" w:hAnsi="Times New Roman"/>
          <w:b/>
          <w:sz w:val="28"/>
          <w:szCs w:val="28"/>
        </w:rPr>
        <w:t>вивід</w:t>
      </w:r>
      <w:r w:rsidRPr="00106E3F">
        <w:rPr>
          <w:rFonts w:ascii="Times New Roman" w:hAnsi="Times New Roman"/>
          <w:sz w:val="28"/>
          <w:szCs w:val="28"/>
        </w:rPr>
        <w:t>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Виконання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даного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етапу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передбачає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проведення розрахунків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над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отриманими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ступенями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належності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попередньому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етапі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для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>всіх експертних рішень у нечіткій БЗ з метою визначення найбільш відповідного висновку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106E3F">
        <w:rPr>
          <w:rFonts w:ascii="Times New Roman" w:hAnsi="Times New Roman"/>
          <w:sz w:val="28"/>
          <w:szCs w:val="28"/>
        </w:rPr>
        <w:t xml:space="preserve">на основі застосування нечітких </w:t>
      </w:r>
      <w:proofErr w:type="spellStart"/>
      <w:r w:rsidRPr="00106E3F">
        <w:rPr>
          <w:rFonts w:ascii="Times New Roman" w:hAnsi="Times New Roman"/>
          <w:sz w:val="28"/>
          <w:szCs w:val="28"/>
        </w:rPr>
        <w:t>максимінних</w:t>
      </w:r>
      <w:proofErr w:type="spellEnd"/>
      <w:r w:rsidRPr="00106E3F">
        <w:rPr>
          <w:rFonts w:ascii="Times New Roman" w:hAnsi="Times New Roman"/>
          <w:sz w:val="28"/>
          <w:szCs w:val="28"/>
        </w:rPr>
        <w:t xml:space="preserve"> операцій. Описаний процес можливо представити у вигляді наступної системи нечітких логічних рівнянь:</w:t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3B2A" w:rsidRDefault="006E3B2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680A566" wp14:editId="1055FFD1">
            <wp:extent cx="6152515" cy="622300"/>
            <wp:effectExtent l="0" t="0" r="63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B2A" w:rsidRDefault="006E3B2A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3B2A" w:rsidRPr="006E3B2A" w:rsidRDefault="006E3B2A" w:rsidP="006E3B2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3B2A">
        <w:rPr>
          <w:rFonts w:ascii="Times New Roman" w:hAnsi="Times New Roman"/>
          <w:sz w:val="28"/>
          <w:szCs w:val="28"/>
        </w:rPr>
        <w:t></w:t>
      </w:r>
    </w:p>
    <w:p w:rsidR="006E3B2A" w:rsidRDefault="006E3B2A" w:rsidP="006E3B2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E3B2A">
        <w:rPr>
          <w:rFonts w:ascii="Times New Roman" w:hAnsi="Times New Roman"/>
          <w:sz w:val="28"/>
          <w:szCs w:val="28"/>
        </w:rPr>
        <w:lastRenderedPageBreak/>
        <w:t>Так, при отриманні значень у режимі RTC, що відповідають експертним висновкам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B2A">
        <w:rPr>
          <w:rFonts w:ascii="Times New Roman" w:hAnsi="Times New Roman"/>
          <w:sz w:val="28"/>
          <w:szCs w:val="28"/>
        </w:rPr>
        <w:t>-адміністратору</w:t>
      </w:r>
      <w:proofErr w:type="spellEnd"/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з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B2A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буде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виведено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рішення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про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наявність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ІТМ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6E3B2A">
        <w:rPr>
          <w:rFonts w:ascii="Times New Roman" w:hAnsi="Times New Roman"/>
          <w:sz w:val="28"/>
          <w:szCs w:val="28"/>
        </w:rPr>
        <w:t>кібератаки, класифікованої як JS (HTML)/</w:t>
      </w:r>
      <w:proofErr w:type="spellStart"/>
      <w:r w:rsidRPr="006E3B2A">
        <w:rPr>
          <w:rFonts w:ascii="Times New Roman" w:hAnsi="Times New Roman"/>
          <w:sz w:val="28"/>
          <w:szCs w:val="28"/>
        </w:rPr>
        <w:t>ScrInject</w:t>
      </w:r>
      <w:proofErr w:type="spellEnd"/>
      <w:r w:rsidRPr="006E3B2A">
        <w:rPr>
          <w:rFonts w:ascii="Times New Roman" w:hAnsi="Times New Roman"/>
          <w:sz w:val="28"/>
          <w:szCs w:val="28"/>
        </w:rPr>
        <w:t>.</w:t>
      </w:r>
    </w:p>
    <w:p w:rsidR="0090150A" w:rsidRPr="0090150A" w:rsidRDefault="0090150A" w:rsidP="0090150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0150A">
        <w:rPr>
          <w:rFonts w:ascii="Times New Roman" w:hAnsi="Times New Roman"/>
          <w:sz w:val="28"/>
          <w:szCs w:val="28"/>
        </w:rPr>
        <w:t>Вхідними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даними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ступені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належності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значень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вхідних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параметрів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терм-множинам обраних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функцій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належності.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Управляючим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компонентом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математичний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апарат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 xml:space="preserve">теорії нечітких множин та нечіткого логічного виводу. </w:t>
      </w:r>
    </w:p>
    <w:p w:rsidR="0090150A" w:rsidRPr="0090150A" w:rsidRDefault="0090150A" w:rsidP="0090150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0150A">
        <w:rPr>
          <w:rFonts w:ascii="Times New Roman" w:hAnsi="Times New Roman"/>
          <w:sz w:val="28"/>
          <w:szCs w:val="28"/>
        </w:rPr>
        <w:t xml:space="preserve">Суб’єкти, за допомогою яких відбувається даний процес: адміністратор з </w:t>
      </w:r>
      <w:proofErr w:type="spellStart"/>
      <w:r w:rsidRPr="0090150A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Pr="0090150A">
        <w:rPr>
          <w:rFonts w:ascii="Times New Roman" w:hAnsi="Times New Roman"/>
          <w:sz w:val="28"/>
          <w:szCs w:val="28"/>
        </w:rPr>
        <w:t xml:space="preserve"> –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особа,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якій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надаються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управлінські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рішення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системою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про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стан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ІТМ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для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 xml:space="preserve">здійснення подальших превентивних заходів у разі необхідності. </w:t>
      </w:r>
    </w:p>
    <w:p w:rsidR="0090150A" w:rsidRPr="0090150A" w:rsidRDefault="0090150A" w:rsidP="0090150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0150A">
        <w:rPr>
          <w:rFonts w:ascii="Times New Roman" w:hAnsi="Times New Roman"/>
          <w:sz w:val="28"/>
          <w:szCs w:val="28"/>
        </w:rPr>
        <w:t>Вихідними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даними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перевірена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відповідність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описаному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шаблону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 xml:space="preserve">поведінки </w:t>
      </w:r>
    </w:p>
    <w:p w:rsidR="0090150A" w:rsidRPr="0090150A" w:rsidRDefault="0090150A" w:rsidP="0090150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0150A">
        <w:rPr>
          <w:rFonts w:ascii="Times New Roman" w:hAnsi="Times New Roman"/>
          <w:sz w:val="28"/>
          <w:szCs w:val="28"/>
        </w:rPr>
        <w:t>кібератаки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інформація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вигляді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логічного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висновку,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який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характеризує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поточний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стан безпеки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>ІТМ щодо наявності досліджуваної кібератаки у режимі реального часу RTC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Pr="0090150A">
        <w:rPr>
          <w:rFonts w:ascii="Times New Roman" w:hAnsi="Times New Roman"/>
          <w:sz w:val="28"/>
          <w:szCs w:val="28"/>
        </w:rPr>
        <w:t xml:space="preserve">(Real-Time </w:t>
      </w:r>
      <w:proofErr w:type="spellStart"/>
      <w:r w:rsidRPr="0090150A">
        <w:rPr>
          <w:rFonts w:ascii="Times New Roman" w:hAnsi="Times New Roman"/>
          <w:sz w:val="28"/>
          <w:szCs w:val="28"/>
        </w:rPr>
        <w:t>Clock</w:t>
      </w:r>
      <w:proofErr w:type="spellEnd"/>
      <w:r w:rsidRPr="0090150A">
        <w:rPr>
          <w:rFonts w:ascii="Times New Roman" w:hAnsi="Times New Roman"/>
          <w:sz w:val="28"/>
          <w:szCs w:val="28"/>
        </w:rPr>
        <w:t>).</w:t>
      </w:r>
      <w:r w:rsidR="00F865AA">
        <w:rPr>
          <w:rFonts w:ascii="Times New Roman" w:hAnsi="Times New Roman"/>
          <w:sz w:val="28"/>
          <w:szCs w:val="28"/>
        </w:rPr>
        <w:t xml:space="preserve"> </w:t>
      </w:r>
    </w:p>
    <w:p w:rsidR="00AB1423" w:rsidRDefault="00AB1423" w:rsidP="0090150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E3B2A" w:rsidRDefault="00AB1423" w:rsidP="0090150A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чином,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представлено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методику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виявлення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кібератак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типу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JS (HTML)/</w:t>
      </w:r>
      <w:proofErr w:type="spellStart"/>
      <w:r w:rsidR="0090150A" w:rsidRPr="0090150A">
        <w:rPr>
          <w:rFonts w:ascii="Times New Roman" w:hAnsi="Times New Roman"/>
          <w:sz w:val="28"/>
          <w:szCs w:val="28"/>
        </w:rPr>
        <w:t>ScrInject</w:t>
      </w:r>
      <w:proofErr w:type="spellEnd"/>
      <w:r w:rsidR="0090150A" w:rsidRPr="0090150A">
        <w:rPr>
          <w:rFonts w:ascii="Times New Roman" w:hAnsi="Times New Roman"/>
          <w:sz w:val="28"/>
          <w:szCs w:val="28"/>
        </w:rPr>
        <w:t>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яка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відміну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від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існуючих,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забезпечує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їх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виявлення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умовах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режиму реального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часу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функціонування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ІТМ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основі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дослідження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параметрів,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якими характеризується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кібератака.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Експериментальна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перевірка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застосування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запропонованої методики на практиці дозволяє зробити висновок про підвищення точності та достовірності виявлення розглянутої кібератаки СВА. Практична цінність методики полягає у можливості виявлення кібератак як в умовах невизначеності та нечіткості управляючої інформації, так і з врахуванням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умов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особливостей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функціонування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об’єкта</w:t>
      </w:r>
      <w:r w:rsidR="00F865AA">
        <w:rPr>
          <w:rFonts w:ascii="Times New Roman" w:hAnsi="Times New Roman"/>
          <w:sz w:val="28"/>
          <w:szCs w:val="28"/>
        </w:rPr>
        <w:t xml:space="preserve"> </w:t>
      </w:r>
      <w:r w:rsidR="0090150A" w:rsidRPr="0090150A">
        <w:rPr>
          <w:rFonts w:ascii="Times New Roman" w:hAnsi="Times New Roman"/>
          <w:sz w:val="28"/>
          <w:szCs w:val="28"/>
        </w:rPr>
        <w:t>захисту.</w:t>
      </w:r>
      <w:r w:rsidR="00F865AA">
        <w:rPr>
          <w:rFonts w:ascii="Times New Roman" w:hAnsi="Times New Roman"/>
          <w:sz w:val="28"/>
          <w:szCs w:val="28"/>
        </w:rPr>
        <w:t xml:space="preserve"> </w:t>
      </w:r>
    </w:p>
    <w:p w:rsidR="005941D1" w:rsidRDefault="005941D1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769FF" w:rsidRDefault="00E769FF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769FF" w:rsidRPr="00E769FF" w:rsidRDefault="00E769FF" w:rsidP="00E769FF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769FF">
        <w:rPr>
          <w:rFonts w:ascii="Times New Roman" w:hAnsi="Times New Roman"/>
          <w:sz w:val="28"/>
          <w:szCs w:val="28"/>
        </w:rPr>
        <w:t xml:space="preserve">ЛІТЕРАТУРА </w:t>
      </w:r>
    </w:p>
    <w:p w:rsidR="00E769FF" w:rsidRDefault="00E769FF" w:rsidP="00E769FF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769FF">
        <w:rPr>
          <w:rFonts w:ascii="Times New Roman" w:hAnsi="Times New Roman"/>
          <w:sz w:val="28"/>
          <w:szCs w:val="28"/>
        </w:rPr>
        <w:t xml:space="preserve">1.  ТЗІ 1.1-003–99. Термінологія в  галузі  захисту  інформації в комп’ютерних системах </w:t>
      </w:r>
      <w:proofErr w:type="spellStart"/>
      <w:r w:rsidRPr="00E769FF">
        <w:rPr>
          <w:rFonts w:ascii="Times New Roman" w:hAnsi="Times New Roman"/>
          <w:sz w:val="28"/>
          <w:szCs w:val="28"/>
        </w:rPr>
        <w:t>ід</w:t>
      </w:r>
      <w:proofErr w:type="spellEnd"/>
      <w:r w:rsidRPr="00E769FF">
        <w:rPr>
          <w:rFonts w:ascii="Times New Roman" w:hAnsi="Times New Roman"/>
          <w:sz w:val="28"/>
          <w:szCs w:val="28"/>
        </w:rPr>
        <w:t xml:space="preserve"> несанкціонованого доступу – Київ: ДСТСЗІ СБУ, 1999. – 38 с.</w:t>
      </w:r>
    </w:p>
    <w:p w:rsidR="003E61AD" w:rsidRDefault="00E769FF" w:rsidP="003E61AD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Start w:id="6" w:name="_GoBack"/>
      <w:bookmarkEnd w:id="6"/>
      <w:r w:rsidR="003E61AD" w:rsidRPr="003E61AD">
        <w:rPr>
          <w:rFonts w:ascii="Times New Roman" w:hAnsi="Times New Roman"/>
          <w:sz w:val="28"/>
          <w:szCs w:val="28"/>
        </w:rPr>
        <w:t xml:space="preserve">Субач І.Ю. </w:t>
      </w:r>
      <w:proofErr w:type="spellStart"/>
      <w:r w:rsidR="003E61AD" w:rsidRPr="003E61AD">
        <w:rPr>
          <w:rFonts w:ascii="Times New Roman" w:hAnsi="Times New Roman"/>
          <w:sz w:val="28"/>
          <w:szCs w:val="28"/>
        </w:rPr>
        <w:t>Здоренко</w:t>
      </w:r>
      <w:proofErr w:type="spellEnd"/>
      <w:r w:rsidR="003E61AD" w:rsidRPr="003E61AD">
        <w:rPr>
          <w:rFonts w:ascii="Times New Roman" w:hAnsi="Times New Roman"/>
          <w:sz w:val="28"/>
          <w:szCs w:val="28"/>
        </w:rPr>
        <w:t xml:space="preserve"> Ю.М. </w:t>
      </w:r>
      <w:proofErr w:type="spellStart"/>
      <w:r w:rsidR="003E61AD" w:rsidRPr="003E61AD">
        <w:rPr>
          <w:rFonts w:ascii="Times New Roman" w:hAnsi="Times New Roman"/>
          <w:sz w:val="28"/>
          <w:szCs w:val="28"/>
        </w:rPr>
        <w:t>Фесьоха</w:t>
      </w:r>
      <w:proofErr w:type="spellEnd"/>
      <w:r w:rsidR="003E61AD" w:rsidRPr="003E61AD">
        <w:rPr>
          <w:rFonts w:ascii="Times New Roman" w:hAnsi="Times New Roman"/>
          <w:sz w:val="28"/>
          <w:szCs w:val="28"/>
        </w:rPr>
        <w:t xml:space="preserve"> В.В. МЕТОДИКА ВИЯВЛЕННЯ КІБЕРАТАК ТИПУ JS(HTML)/SCRINJECT НА ОСНОВІ ЗАСТОСУВАННЯ МАТЕМАТИЧНОГО АПАРАТУ ТЕОРІЇ НЕЧІТКИХ МНОЖИН</w:t>
      </w:r>
      <w:r w:rsidR="003C419B">
        <w:rPr>
          <w:rFonts w:ascii="Times New Roman" w:hAnsi="Times New Roman"/>
          <w:sz w:val="28"/>
          <w:szCs w:val="28"/>
        </w:rPr>
        <w:t xml:space="preserve">. </w:t>
      </w:r>
    </w:p>
    <w:p w:rsidR="003E61AD" w:rsidRDefault="003C419B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Київ. </w:t>
      </w:r>
      <w:r w:rsidRPr="003C419B">
        <w:rPr>
          <w:rFonts w:ascii="Times New Roman" w:hAnsi="Times New Roman"/>
          <w:sz w:val="28"/>
          <w:szCs w:val="28"/>
        </w:rPr>
        <w:t>Збірник наукових праць ВІТІ № 4 – 2018</w:t>
      </w:r>
      <w:r>
        <w:rPr>
          <w:rFonts w:ascii="Times New Roman" w:hAnsi="Times New Roman"/>
          <w:sz w:val="28"/>
          <w:szCs w:val="28"/>
        </w:rPr>
        <w:t>, с. 125-131.</w:t>
      </w:r>
    </w:p>
    <w:p w:rsidR="003E61AD" w:rsidRDefault="003E61AD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E61AD" w:rsidRDefault="003E61AD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E61AD" w:rsidRDefault="003E61AD" w:rsidP="00EE2511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3E61AD" w:rsidSect="008C7F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DD6"/>
    <w:multiLevelType w:val="hybridMultilevel"/>
    <w:tmpl w:val="10A2953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C705C"/>
    <w:multiLevelType w:val="hybridMultilevel"/>
    <w:tmpl w:val="A9A46D2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471B2"/>
    <w:multiLevelType w:val="hybridMultilevel"/>
    <w:tmpl w:val="526A3848"/>
    <w:lvl w:ilvl="0" w:tplc="AD645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6C6DA5"/>
    <w:multiLevelType w:val="hybridMultilevel"/>
    <w:tmpl w:val="64CEA1C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767256"/>
    <w:multiLevelType w:val="hybridMultilevel"/>
    <w:tmpl w:val="424CD6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D2A37"/>
    <w:multiLevelType w:val="hybridMultilevel"/>
    <w:tmpl w:val="876CD22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E652A"/>
    <w:multiLevelType w:val="hybridMultilevel"/>
    <w:tmpl w:val="9D22C53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6523B5"/>
    <w:multiLevelType w:val="multilevel"/>
    <w:tmpl w:val="1E5A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154F1"/>
    <w:multiLevelType w:val="hybridMultilevel"/>
    <w:tmpl w:val="CEDEC61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505EB7"/>
    <w:multiLevelType w:val="hybridMultilevel"/>
    <w:tmpl w:val="B6042B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01149F"/>
    <w:multiLevelType w:val="hybridMultilevel"/>
    <w:tmpl w:val="7ED42A5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215A79"/>
    <w:multiLevelType w:val="hybridMultilevel"/>
    <w:tmpl w:val="5F2A501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D1618"/>
    <w:multiLevelType w:val="hybridMultilevel"/>
    <w:tmpl w:val="B9F8EB7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2F4E6D"/>
    <w:multiLevelType w:val="hybridMultilevel"/>
    <w:tmpl w:val="79E4AA3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903AD2"/>
    <w:multiLevelType w:val="multilevel"/>
    <w:tmpl w:val="A42C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036701"/>
    <w:multiLevelType w:val="hybridMultilevel"/>
    <w:tmpl w:val="98709DE4"/>
    <w:lvl w:ilvl="0" w:tplc="AD645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47E5B"/>
    <w:multiLevelType w:val="hybridMultilevel"/>
    <w:tmpl w:val="5920BB1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EE1A4A"/>
    <w:multiLevelType w:val="hybridMultilevel"/>
    <w:tmpl w:val="88663AB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690E32"/>
    <w:multiLevelType w:val="hybridMultilevel"/>
    <w:tmpl w:val="921A70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537B08"/>
    <w:multiLevelType w:val="hybridMultilevel"/>
    <w:tmpl w:val="805EFED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D85541"/>
    <w:multiLevelType w:val="hybridMultilevel"/>
    <w:tmpl w:val="EC60A9C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3764F8"/>
    <w:multiLevelType w:val="hybridMultilevel"/>
    <w:tmpl w:val="9048C39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38460E"/>
    <w:multiLevelType w:val="hybridMultilevel"/>
    <w:tmpl w:val="58A6622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AE03D5"/>
    <w:multiLevelType w:val="hybridMultilevel"/>
    <w:tmpl w:val="5778027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E50AA7"/>
    <w:multiLevelType w:val="hybridMultilevel"/>
    <w:tmpl w:val="A9F6E46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CC4DED"/>
    <w:multiLevelType w:val="hybridMultilevel"/>
    <w:tmpl w:val="935CAD4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4414AB"/>
    <w:multiLevelType w:val="hybridMultilevel"/>
    <w:tmpl w:val="1390E8D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9B0961"/>
    <w:multiLevelType w:val="hybridMultilevel"/>
    <w:tmpl w:val="EF9CDB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4A2BDA"/>
    <w:multiLevelType w:val="hybridMultilevel"/>
    <w:tmpl w:val="0C1A99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845C49"/>
    <w:multiLevelType w:val="hybridMultilevel"/>
    <w:tmpl w:val="36C2175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5"/>
  </w:num>
  <w:num w:numId="5">
    <w:abstractNumId w:val="2"/>
  </w:num>
  <w:num w:numId="6">
    <w:abstractNumId w:val="27"/>
  </w:num>
  <w:num w:numId="7">
    <w:abstractNumId w:val="23"/>
  </w:num>
  <w:num w:numId="8">
    <w:abstractNumId w:val="10"/>
  </w:num>
  <w:num w:numId="9">
    <w:abstractNumId w:val="15"/>
  </w:num>
  <w:num w:numId="10">
    <w:abstractNumId w:val="24"/>
  </w:num>
  <w:num w:numId="11">
    <w:abstractNumId w:val="21"/>
  </w:num>
  <w:num w:numId="12">
    <w:abstractNumId w:val="29"/>
  </w:num>
  <w:num w:numId="13">
    <w:abstractNumId w:val="1"/>
  </w:num>
  <w:num w:numId="14">
    <w:abstractNumId w:val="4"/>
  </w:num>
  <w:num w:numId="15">
    <w:abstractNumId w:val="19"/>
  </w:num>
  <w:num w:numId="16">
    <w:abstractNumId w:val="13"/>
  </w:num>
  <w:num w:numId="17">
    <w:abstractNumId w:val="3"/>
  </w:num>
  <w:num w:numId="18">
    <w:abstractNumId w:val="18"/>
  </w:num>
  <w:num w:numId="19">
    <w:abstractNumId w:val="6"/>
  </w:num>
  <w:num w:numId="20">
    <w:abstractNumId w:val="28"/>
  </w:num>
  <w:num w:numId="21">
    <w:abstractNumId w:val="17"/>
  </w:num>
  <w:num w:numId="22">
    <w:abstractNumId w:val="22"/>
  </w:num>
  <w:num w:numId="23">
    <w:abstractNumId w:val="26"/>
  </w:num>
  <w:num w:numId="24">
    <w:abstractNumId w:val="8"/>
  </w:num>
  <w:num w:numId="25">
    <w:abstractNumId w:val="5"/>
  </w:num>
  <w:num w:numId="26">
    <w:abstractNumId w:val="20"/>
  </w:num>
  <w:num w:numId="27">
    <w:abstractNumId w:val="9"/>
  </w:num>
  <w:num w:numId="28">
    <w:abstractNumId w:val="14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4A"/>
    <w:rsid w:val="00061C02"/>
    <w:rsid w:val="00095547"/>
    <w:rsid w:val="000A5955"/>
    <w:rsid w:val="000C5DE5"/>
    <w:rsid w:val="000D68AD"/>
    <w:rsid w:val="00106E3F"/>
    <w:rsid w:val="00130FE1"/>
    <w:rsid w:val="001326FF"/>
    <w:rsid w:val="00137211"/>
    <w:rsid w:val="00153308"/>
    <w:rsid w:val="00157DC8"/>
    <w:rsid w:val="001C255C"/>
    <w:rsid w:val="001F685A"/>
    <w:rsid w:val="001F69D4"/>
    <w:rsid w:val="002306DB"/>
    <w:rsid w:val="00233688"/>
    <w:rsid w:val="00243484"/>
    <w:rsid w:val="0028410C"/>
    <w:rsid w:val="0028756C"/>
    <w:rsid w:val="002A53F0"/>
    <w:rsid w:val="002B5821"/>
    <w:rsid w:val="002E2CFA"/>
    <w:rsid w:val="003765E3"/>
    <w:rsid w:val="00390D1E"/>
    <w:rsid w:val="003B264C"/>
    <w:rsid w:val="003C419B"/>
    <w:rsid w:val="003E61AD"/>
    <w:rsid w:val="003E7981"/>
    <w:rsid w:val="00423541"/>
    <w:rsid w:val="00427AC1"/>
    <w:rsid w:val="00444641"/>
    <w:rsid w:val="00485386"/>
    <w:rsid w:val="00487F58"/>
    <w:rsid w:val="00497F76"/>
    <w:rsid w:val="004A662A"/>
    <w:rsid w:val="004B5443"/>
    <w:rsid w:val="004D1542"/>
    <w:rsid w:val="004D462E"/>
    <w:rsid w:val="004E050B"/>
    <w:rsid w:val="00520267"/>
    <w:rsid w:val="005401F8"/>
    <w:rsid w:val="00553940"/>
    <w:rsid w:val="00574970"/>
    <w:rsid w:val="005941D1"/>
    <w:rsid w:val="006067E9"/>
    <w:rsid w:val="006424DE"/>
    <w:rsid w:val="006466B1"/>
    <w:rsid w:val="00686024"/>
    <w:rsid w:val="006C63BB"/>
    <w:rsid w:val="006D2F94"/>
    <w:rsid w:val="006E3B2A"/>
    <w:rsid w:val="006F112D"/>
    <w:rsid w:val="006F3A86"/>
    <w:rsid w:val="00704B9C"/>
    <w:rsid w:val="00717D37"/>
    <w:rsid w:val="00726242"/>
    <w:rsid w:val="00735CB9"/>
    <w:rsid w:val="00771050"/>
    <w:rsid w:val="007B2EFA"/>
    <w:rsid w:val="007D6ABB"/>
    <w:rsid w:val="007F52B2"/>
    <w:rsid w:val="00813AFD"/>
    <w:rsid w:val="00830D33"/>
    <w:rsid w:val="008B2446"/>
    <w:rsid w:val="008C7F71"/>
    <w:rsid w:val="008D7478"/>
    <w:rsid w:val="008F1064"/>
    <w:rsid w:val="0090150A"/>
    <w:rsid w:val="009044F7"/>
    <w:rsid w:val="0091035F"/>
    <w:rsid w:val="00913E2C"/>
    <w:rsid w:val="00952116"/>
    <w:rsid w:val="0099258F"/>
    <w:rsid w:val="009C7B65"/>
    <w:rsid w:val="009C7F3E"/>
    <w:rsid w:val="009D2C19"/>
    <w:rsid w:val="009D712C"/>
    <w:rsid w:val="009F221D"/>
    <w:rsid w:val="00A05C2D"/>
    <w:rsid w:val="00A14217"/>
    <w:rsid w:val="00A60B08"/>
    <w:rsid w:val="00A62E4F"/>
    <w:rsid w:val="00A872DA"/>
    <w:rsid w:val="00AB1423"/>
    <w:rsid w:val="00AC0BC9"/>
    <w:rsid w:val="00B07CB4"/>
    <w:rsid w:val="00B17E2B"/>
    <w:rsid w:val="00B27F6F"/>
    <w:rsid w:val="00B61234"/>
    <w:rsid w:val="00B71F5B"/>
    <w:rsid w:val="00B76884"/>
    <w:rsid w:val="00B84992"/>
    <w:rsid w:val="00B9419A"/>
    <w:rsid w:val="00BA7339"/>
    <w:rsid w:val="00BA773C"/>
    <w:rsid w:val="00BB0EBC"/>
    <w:rsid w:val="00BB700A"/>
    <w:rsid w:val="00BD45C5"/>
    <w:rsid w:val="00BE4CD1"/>
    <w:rsid w:val="00BE5DA0"/>
    <w:rsid w:val="00C00CA8"/>
    <w:rsid w:val="00C02E02"/>
    <w:rsid w:val="00C0328C"/>
    <w:rsid w:val="00C35AAC"/>
    <w:rsid w:val="00D276FA"/>
    <w:rsid w:val="00D3278B"/>
    <w:rsid w:val="00D35D9F"/>
    <w:rsid w:val="00D60B86"/>
    <w:rsid w:val="00D759DD"/>
    <w:rsid w:val="00DF20A4"/>
    <w:rsid w:val="00E22376"/>
    <w:rsid w:val="00E55F92"/>
    <w:rsid w:val="00E769FF"/>
    <w:rsid w:val="00E865B3"/>
    <w:rsid w:val="00E9674A"/>
    <w:rsid w:val="00EB60C8"/>
    <w:rsid w:val="00EC1CD6"/>
    <w:rsid w:val="00EE2511"/>
    <w:rsid w:val="00EF1B18"/>
    <w:rsid w:val="00EF6E4A"/>
    <w:rsid w:val="00F2027D"/>
    <w:rsid w:val="00F45B38"/>
    <w:rsid w:val="00F52C3E"/>
    <w:rsid w:val="00F7254F"/>
    <w:rsid w:val="00F865AA"/>
    <w:rsid w:val="00FB27C1"/>
    <w:rsid w:val="00FD76D1"/>
    <w:rsid w:val="00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D2C19"/>
    <w:pPr>
      <w:spacing w:before="240" w:after="240" w:line="288" w:lineRule="auto"/>
    </w:pPr>
    <w:rPr>
      <w:rFonts w:ascii="Arial" w:hAnsi="Arial"/>
      <w:sz w:val="22"/>
      <w:szCs w:val="24"/>
      <w:lang w:val="uk-UA" w:eastAsia="uk-UA"/>
    </w:rPr>
  </w:style>
  <w:style w:type="paragraph" w:styleId="1">
    <w:name w:val="heading 1"/>
    <w:basedOn w:val="a"/>
    <w:next w:val="a"/>
    <w:autoRedefine/>
    <w:qFormat/>
    <w:rsid w:val="006F3A86"/>
    <w:pPr>
      <w:keepNext/>
      <w:spacing w:before="200" w:after="200"/>
      <w:outlineLvl w:val="0"/>
    </w:pPr>
    <w:rPr>
      <w:rFonts w:cs="Arial"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487F58"/>
    <w:pPr>
      <w:keepNext/>
      <w:spacing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7F58"/>
    <w:pPr>
      <w:keepNext/>
      <w:outlineLvl w:val="2"/>
    </w:pPr>
    <w:rPr>
      <w:rFonts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4DE"/>
    <w:pPr>
      <w:spacing w:before="240"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D76D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5">
    <w:name w:val="Hyperlink"/>
    <w:rsid w:val="007D6ABB"/>
    <w:rPr>
      <w:color w:val="0000FF"/>
      <w:u w:val="single"/>
    </w:rPr>
  </w:style>
  <w:style w:type="character" w:customStyle="1" w:styleId="simvol">
    <w:name w:val="simvol"/>
    <w:basedOn w:val="a0"/>
    <w:rsid w:val="007D6ABB"/>
  </w:style>
  <w:style w:type="paragraph" w:styleId="a6">
    <w:name w:val="Balloon Text"/>
    <w:basedOn w:val="a"/>
    <w:link w:val="a7"/>
    <w:rsid w:val="002306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306DB"/>
    <w:rPr>
      <w:rFonts w:ascii="Tahoma" w:hAnsi="Tahoma" w:cs="Tahoma"/>
      <w:sz w:val="16"/>
      <w:szCs w:val="16"/>
      <w:lang w:val="uk-UA" w:eastAsia="uk-UA"/>
    </w:rPr>
  </w:style>
  <w:style w:type="paragraph" w:customStyle="1" w:styleId="Style2">
    <w:name w:val="Style2"/>
    <w:basedOn w:val="a"/>
    <w:uiPriority w:val="99"/>
    <w:rsid w:val="00E865B3"/>
    <w:pPr>
      <w:widowControl w:val="0"/>
      <w:autoSpaceDE w:val="0"/>
      <w:autoSpaceDN w:val="0"/>
      <w:adjustRightInd w:val="0"/>
      <w:spacing w:before="0" w:after="0" w:line="345" w:lineRule="exact"/>
      <w:ind w:firstLine="825"/>
      <w:jc w:val="both"/>
    </w:pPr>
    <w:rPr>
      <w:rFonts w:ascii="Times New Roman" w:hAnsi="Times New Roman"/>
      <w:sz w:val="24"/>
      <w:lang w:val="ru-RU" w:eastAsia="ru-RU"/>
    </w:rPr>
  </w:style>
  <w:style w:type="character" w:customStyle="1" w:styleId="FontStyle47">
    <w:name w:val="Font Style47"/>
    <w:basedOn w:val="a0"/>
    <w:uiPriority w:val="99"/>
    <w:rsid w:val="00E865B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4">
    <w:name w:val="Font Style64"/>
    <w:basedOn w:val="a0"/>
    <w:uiPriority w:val="99"/>
    <w:rsid w:val="00E865B3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48">
    <w:name w:val="Font Style48"/>
    <w:basedOn w:val="a0"/>
    <w:uiPriority w:val="99"/>
    <w:rsid w:val="00E865B3"/>
    <w:rPr>
      <w:rFonts w:ascii="Times New Roman" w:hAnsi="Times New Roman" w:cs="Times New Roman"/>
      <w:i/>
      <w:iCs/>
      <w:smallCaps/>
      <w:spacing w:val="20"/>
      <w:sz w:val="26"/>
      <w:szCs w:val="26"/>
    </w:rPr>
  </w:style>
  <w:style w:type="character" w:customStyle="1" w:styleId="FontStyle66">
    <w:name w:val="Font Style66"/>
    <w:basedOn w:val="a0"/>
    <w:uiPriority w:val="99"/>
    <w:rsid w:val="00E865B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E865B3"/>
    <w:pPr>
      <w:widowControl w:val="0"/>
      <w:autoSpaceDE w:val="0"/>
      <w:autoSpaceDN w:val="0"/>
      <w:adjustRightInd w:val="0"/>
      <w:spacing w:before="0" w:after="0" w:line="240" w:lineRule="auto"/>
      <w:jc w:val="both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D2C19"/>
    <w:pPr>
      <w:spacing w:before="240" w:after="240" w:line="288" w:lineRule="auto"/>
    </w:pPr>
    <w:rPr>
      <w:rFonts w:ascii="Arial" w:hAnsi="Arial"/>
      <w:sz w:val="22"/>
      <w:szCs w:val="24"/>
      <w:lang w:val="uk-UA" w:eastAsia="uk-UA"/>
    </w:rPr>
  </w:style>
  <w:style w:type="paragraph" w:styleId="1">
    <w:name w:val="heading 1"/>
    <w:basedOn w:val="a"/>
    <w:next w:val="a"/>
    <w:autoRedefine/>
    <w:qFormat/>
    <w:rsid w:val="006F3A86"/>
    <w:pPr>
      <w:keepNext/>
      <w:spacing w:before="200" w:after="200"/>
      <w:outlineLvl w:val="0"/>
    </w:pPr>
    <w:rPr>
      <w:rFonts w:cs="Arial"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487F58"/>
    <w:pPr>
      <w:keepNext/>
      <w:spacing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7F58"/>
    <w:pPr>
      <w:keepNext/>
      <w:outlineLvl w:val="2"/>
    </w:pPr>
    <w:rPr>
      <w:rFonts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4DE"/>
    <w:pPr>
      <w:spacing w:before="240"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D76D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5">
    <w:name w:val="Hyperlink"/>
    <w:rsid w:val="007D6ABB"/>
    <w:rPr>
      <w:color w:val="0000FF"/>
      <w:u w:val="single"/>
    </w:rPr>
  </w:style>
  <w:style w:type="character" w:customStyle="1" w:styleId="simvol">
    <w:name w:val="simvol"/>
    <w:basedOn w:val="a0"/>
    <w:rsid w:val="007D6ABB"/>
  </w:style>
  <w:style w:type="paragraph" w:styleId="a6">
    <w:name w:val="Balloon Text"/>
    <w:basedOn w:val="a"/>
    <w:link w:val="a7"/>
    <w:rsid w:val="002306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306DB"/>
    <w:rPr>
      <w:rFonts w:ascii="Tahoma" w:hAnsi="Tahoma" w:cs="Tahoma"/>
      <w:sz w:val="16"/>
      <w:szCs w:val="16"/>
      <w:lang w:val="uk-UA" w:eastAsia="uk-UA"/>
    </w:rPr>
  </w:style>
  <w:style w:type="paragraph" w:customStyle="1" w:styleId="Style2">
    <w:name w:val="Style2"/>
    <w:basedOn w:val="a"/>
    <w:uiPriority w:val="99"/>
    <w:rsid w:val="00E865B3"/>
    <w:pPr>
      <w:widowControl w:val="0"/>
      <w:autoSpaceDE w:val="0"/>
      <w:autoSpaceDN w:val="0"/>
      <w:adjustRightInd w:val="0"/>
      <w:spacing w:before="0" w:after="0" w:line="345" w:lineRule="exact"/>
      <w:ind w:firstLine="825"/>
      <w:jc w:val="both"/>
    </w:pPr>
    <w:rPr>
      <w:rFonts w:ascii="Times New Roman" w:hAnsi="Times New Roman"/>
      <w:sz w:val="24"/>
      <w:lang w:val="ru-RU" w:eastAsia="ru-RU"/>
    </w:rPr>
  </w:style>
  <w:style w:type="character" w:customStyle="1" w:styleId="FontStyle47">
    <w:name w:val="Font Style47"/>
    <w:basedOn w:val="a0"/>
    <w:uiPriority w:val="99"/>
    <w:rsid w:val="00E865B3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4">
    <w:name w:val="Font Style64"/>
    <w:basedOn w:val="a0"/>
    <w:uiPriority w:val="99"/>
    <w:rsid w:val="00E865B3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48">
    <w:name w:val="Font Style48"/>
    <w:basedOn w:val="a0"/>
    <w:uiPriority w:val="99"/>
    <w:rsid w:val="00E865B3"/>
    <w:rPr>
      <w:rFonts w:ascii="Times New Roman" w:hAnsi="Times New Roman" w:cs="Times New Roman"/>
      <w:i/>
      <w:iCs/>
      <w:smallCaps/>
      <w:spacing w:val="20"/>
      <w:sz w:val="26"/>
      <w:szCs w:val="26"/>
    </w:rPr>
  </w:style>
  <w:style w:type="character" w:customStyle="1" w:styleId="FontStyle66">
    <w:name w:val="Font Style66"/>
    <w:basedOn w:val="a0"/>
    <w:uiPriority w:val="99"/>
    <w:rsid w:val="00E865B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E865B3"/>
    <w:pPr>
      <w:widowControl w:val="0"/>
      <w:autoSpaceDE w:val="0"/>
      <w:autoSpaceDN w:val="0"/>
      <w:adjustRightInd w:val="0"/>
      <w:spacing w:before="0" w:after="0" w:line="240" w:lineRule="auto"/>
      <w:jc w:val="both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ictoria.lviv.ua/html/oio/images/theme11/ris1.gif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4.png"/><Relationship Id="rId39" Type="http://schemas.openxmlformats.org/officeDocument/2006/relationships/image" Target="media/image24.png"/><Relationship Id="rId3" Type="http://schemas.microsoft.com/office/2007/relationships/stylesWithEffects" Target="stylesWithEffects.xml"/><Relationship Id="rId21" Type="http://schemas.openxmlformats.org/officeDocument/2006/relationships/image" Target="http://www.fuzzyfly.chat.ru/images/fset6.jpg" TargetMode="External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http://www.fuzzyfly.chat.ru/images/fset2.jpg" TargetMode="External"/><Relationship Id="rId25" Type="http://schemas.openxmlformats.org/officeDocument/2006/relationships/image" Target="http://www.fuzzyfly.chat.ru/images/fset4.jpg" TargetMode="External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29" Type="http://schemas.openxmlformats.org/officeDocument/2006/relationships/image" Target="http://victoria.lviv.ua/html/oio/images/theme11/image074.gif" TargetMode="External"/><Relationship Id="rId41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http://www.fuzzyfly.chat.ru/images/fset5.jpg" TargetMode="External"/><Relationship Id="rId28" Type="http://schemas.openxmlformats.org/officeDocument/2006/relationships/image" Target="media/image15.png"/><Relationship Id="rId36" Type="http://schemas.openxmlformats.org/officeDocument/2006/relationships/image" Target="media/image21.png"/><Relationship Id="rId10" Type="http://schemas.openxmlformats.org/officeDocument/2006/relationships/image" Target="http://victoria.lviv.ua/html/oio/images/theme11/ris2.gif" TargetMode="External"/><Relationship Id="rId19" Type="http://schemas.openxmlformats.org/officeDocument/2006/relationships/image" Target="http://www.fuzzyfly.chat.ru/images/fset3.jpg" TargetMode="External"/><Relationship Id="rId31" Type="http://schemas.openxmlformats.org/officeDocument/2006/relationships/image" Target="http://victoria.lviv.ua/html/oio/images/theme11/image075.gif" TargetMode="External"/><Relationship Id="rId44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http://victoria.lviv.ua/html/oio/images/theme11/image072.gif" TargetMode="External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18</Pages>
  <Words>5074</Words>
  <Characters>28924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Лекція 2</vt:lpstr>
    </vt:vector>
  </TitlesOfParts>
  <Company>Microsoft</Company>
  <LinksUpToDate>false</LinksUpToDate>
  <CharactersWithSpaces>33931</CharactersWithSpaces>
  <SharedDoc>false</SharedDoc>
  <HLinks>
    <vt:vector size="60" baseType="variant">
      <vt:variant>
        <vt:i4>5505115</vt:i4>
      </vt:variant>
      <vt:variant>
        <vt:i4>15712</vt:i4>
      </vt:variant>
      <vt:variant>
        <vt:i4>1026</vt:i4>
      </vt:variant>
      <vt:variant>
        <vt:i4>1</vt:i4>
      </vt:variant>
      <vt:variant>
        <vt:lpwstr>http://victoria.lviv.ua/html/oio/images/theme11/ris1.gif</vt:lpwstr>
      </vt:variant>
      <vt:variant>
        <vt:lpwstr/>
      </vt:variant>
      <vt:variant>
        <vt:i4>5701723</vt:i4>
      </vt:variant>
      <vt:variant>
        <vt:i4>19866</vt:i4>
      </vt:variant>
      <vt:variant>
        <vt:i4>1027</vt:i4>
      </vt:variant>
      <vt:variant>
        <vt:i4>1</vt:i4>
      </vt:variant>
      <vt:variant>
        <vt:lpwstr>http://victoria.lviv.ua/html/oio/images/theme11/ris2.gif</vt:lpwstr>
      </vt:variant>
      <vt:variant>
        <vt:lpwstr/>
      </vt:variant>
      <vt:variant>
        <vt:i4>524290</vt:i4>
      </vt:variant>
      <vt:variant>
        <vt:i4>37852</vt:i4>
      </vt:variant>
      <vt:variant>
        <vt:i4>1028</vt:i4>
      </vt:variant>
      <vt:variant>
        <vt:i4>1</vt:i4>
      </vt:variant>
      <vt:variant>
        <vt:lpwstr>http://www.fuzzyfly.chat.ru/images/fset2.jpg</vt:lpwstr>
      </vt:variant>
      <vt:variant>
        <vt:lpwstr/>
      </vt:variant>
      <vt:variant>
        <vt:i4>589826</vt:i4>
      </vt:variant>
      <vt:variant>
        <vt:i4>38044</vt:i4>
      </vt:variant>
      <vt:variant>
        <vt:i4>1029</vt:i4>
      </vt:variant>
      <vt:variant>
        <vt:i4>1</vt:i4>
      </vt:variant>
      <vt:variant>
        <vt:lpwstr>http://www.fuzzyfly.chat.ru/images/fset3.jpg</vt:lpwstr>
      </vt:variant>
      <vt:variant>
        <vt:lpwstr/>
      </vt:variant>
      <vt:variant>
        <vt:i4>786434</vt:i4>
      </vt:variant>
      <vt:variant>
        <vt:i4>38242</vt:i4>
      </vt:variant>
      <vt:variant>
        <vt:i4>1030</vt:i4>
      </vt:variant>
      <vt:variant>
        <vt:i4>1</vt:i4>
      </vt:variant>
      <vt:variant>
        <vt:lpwstr>http://www.fuzzyfly.chat.ru/images/fset6.jpg</vt:lpwstr>
      </vt:variant>
      <vt:variant>
        <vt:lpwstr/>
      </vt:variant>
      <vt:variant>
        <vt:i4>983042</vt:i4>
      </vt:variant>
      <vt:variant>
        <vt:i4>38444</vt:i4>
      </vt:variant>
      <vt:variant>
        <vt:i4>1031</vt:i4>
      </vt:variant>
      <vt:variant>
        <vt:i4>1</vt:i4>
      </vt:variant>
      <vt:variant>
        <vt:lpwstr>http://www.fuzzyfly.chat.ru/images/fset5.jpg</vt:lpwstr>
      </vt:variant>
      <vt:variant>
        <vt:lpwstr/>
      </vt:variant>
      <vt:variant>
        <vt:i4>917506</vt:i4>
      </vt:variant>
      <vt:variant>
        <vt:i4>38642</vt:i4>
      </vt:variant>
      <vt:variant>
        <vt:i4>1032</vt:i4>
      </vt:variant>
      <vt:variant>
        <vt:i4>1</vt:i4>
      </vt:variant>
      <vt:variant>
        <vt:lpwstr>http://www.fuzzyfly.chat.ru/images/fset4.jpg</vt:lpwstr>
      </vt:variant>
      <vt:variant>
        <vt:lpwstr/>
      </vt:variant>
      <vt:variant>
        <vt:i4>262144</vt:i4>
      </vt:variant>
      <vt:variant>
        <vt:i4>42860</vt:i4>
      </vt:variant>
      <vt:variant>
        <vt:i4>1033</vt:i4>
      </vt:variant>
      <vt:variant>
        <vt:i4>1</vt:i4>
      </vt:variant>
      <vt:variant>
        <vt:lpwstr>http://victoria.lviv.ua/html/oio/images/theme11/image072.gif</vt:lpwstr>
      </vt:variant>
      <vt:variant>
        <vt:lpwstr/>
      </vt:variant>
      <vt:variant>
        <vt:i4>131072</vt:i4>
      </vt:variant>
      <vt:variant>
        <vt:i4>45516</vt:i4>
      </vt:variant>
      <vt:variant>
        <vt:i4>1034</vt:i4>
      </vt:variant>
      <vt:variant>
        <vt:i4>1</vt:i4>
      </vt:variant>
      <vt:variant>
        <vt:lpwstr>http://victoria.lviv.ua/html/oio/images/theme11/image074.gif</vt:lpwstr>
      </vt:variant>
      <vt:variant>
        <vt:lpwstr/>
      </vt:variant>
      <vt:variant>
        <vt:i4>196608</vt:i4>
      </vt:variant>
      <vt:variant>
        <vt:i4>46610</vt:i4>
      </vt:variant>
      <vt:variant>
        <vt:i4>1035</vt:i4>
      </vt:variant>
      <vt:variant>
        <vt:i4>1</vt:i4>
      </vt:variant>
      <vt:variant>
        <vt:lpwstr>http://victoria.lviv.ua/html/oio/images/theme11/image075.gif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 2</dc:title>
  <dc:creator>user</dc:creator>
  <cp:lastModifiedBy>И-11</cp:lastModifiedBy>
  <cp:revision>29</cp:revision>
  <cp:lastPrinted>2015-04-13T16:18:00Z</cp:lastPrinted>
  <dcterms:created xsi:type="dcterms:W3CDTF">2021-09-09T05:47:00Z</dcterms:created>
  <dcterms:modified xsi:type="dcterms:W3CDTF">2021-09-09T08:31:00Z</dcterms:modified>
</cp:coreProperties>
</file>