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995E1" w14:textId="60174FB0" w:rsidR="0026213A" w:rsidRDefault="00EF4FE7" w:rsidP="00EF4FE7">
      <w:pPr>
        <w:jc w:val="center"/>
        <w:rPr>
          <w:rFonts w:ascii="Times New Roman" w:hAnsi="Times New Roman"/>
          <w:sz w:val="22"/>
          <w:szCs w:val="22"/>
          <w:lang w:val="uk-UA"/>
        </w:rPr>
      </w:pPr>
      <w:r w:rsidRPr="00EF4FE7">
        <w:rPr>
          <w:rFonts w:ascii="Times New Roman" w:hAnsi="Times New Roman"/>
          <w:sz w:val="22"/>
          <w:szCs w:val="22"/>
          <w:lang w:val="uk-UA"/>
        </w:rPr>
        <w:t xml:space="preserve">Від 11.09.2021 р. </w:t>
      </w:r>
      <w:r>
        <w:rPr>
          <w:rFonts w:ascii="Times New Roman" w:hAnsi="Times New Roman"/>
          <w:sz w:val="22"/>
          <w:szCs w:val="22"/>
          <w:lang w:val="uk-UA"/>
        </w:rPr>
        <w:t xml:space="preserve">   </w:t>
      </w:r>
      <w:r w:rsidRPr="00EF4FE7">
        <w:rPr>
          <w:rFonts w:ascii="Times New Roman" w:hAnsi="Times New Roman"/>
          <w:sz w:val="22"/>
          <w:szCs w:val="22"/>
          <w:lang w:val="uk-UA"/>
        </w:rPr>
        <w:t xml:space="preserve">ІКС в АУТП  </w:t>
      </w:r>
      <w:r>
        <w:rPr>
          <w:rFonts w:ascii="Times New Roman" w:hAnsi="Times New Roman"/>
          <w:sz w:val="22"/>
          <w:szCs w:val="22"/>
          <w:lang w:val="uk-UA"/>
        </w:rPr>
        <w:t xml:space="preserve">   </w:t>
      </w:r>
      <w:r w:rsidRPr="00EF4FE7">
        <w:rPr>
          <w:rFonts w:ascii="Times New Roman" w:hAnsi="Times New Roman"/>
          <w:sz w:val="22"/>
          <w:szCs w:val="22"/>
          <w:lang w:val="uk-UA"/>
        </w:rPr>
        <w:t xml:space="preserve">АТ-26м </w:t>
      </w:r>
      <w:r w:rsidR="002A425A">
        <w:rPr>
          <w:rFonts w:ascii="Times New Roman" w:hAnsi="Times New Roman"/>
          <w:sz w:val="22"/>
          <w:szCs w:val="22"/>
          <w:lang w:val="uk-UA"/>
        </w:rPr>
        <w:t xml:space="preserve">    </w:t>
      </w:r>
      <w:r w:rsidRPr="00EF4FE7">
        <w:rPr>
          <w:rFonts w:ascii="Times New Roman" w:hAnsi="Times New Roman"/>
          <w:sz w:val="22"/>
          <w:szCs w:val="22"/>
          <w:lang w:val="uk-UA"/>
        </w:rPr>
        <w:t xml:space="preserve">ауд </w:t>
      </w:r>
      <w:r w:rsidR="002A425A">
        <w:rPr>
          <w:rFonts w:ascii="Times New Roman" w:hAnsi="Times New Roman"/>
          <w:sz w:val="22"/>
          <w:szCs w:val="22"/>
          <w:lang w:val="uk-UA"/>
        </w:rPr>
        <w:t>25</w:t>
      </w:r>
    </w:p>
    <w:p w14:paraId="2783D7A7" w14:textId="3B9DCDF3" w:rsidR="00EF4FE7" w:rsidRPr="00EF4FE7" w:rsidRDefault="00EF4FE7" w:rsidP="00EF4FE7">
      <w:pPr>
        <w:jc w:val="center"/>
        <w:rPr>
          <w:rFonts w:ascii="Times New Roman" w:hAnsi="Times New Roman"/>
          <w:b/>
          <w:bCs/>
          <w:sz w:val="22"/>
          <w:szCs w:val="22"/>
          <w:lang w:val="uk-UA"/>
        </w:rPr>
      </w:pPr>
      <w:r w:rsidRPr="00EF4FE7">
        <w:rPr>
          <w:rFonts w:ascii="Times New Roman" w:hAnsi="Times New Roman"/>
          <w:b/>
          <w:bCs/>
          <w:sz w:val="22"/>
          <w:szCs w:val="22"/>
          <w:lang w:val="uk-UA"/>
        </w:rPr>
        <w:t>Лекція 2. Нормалізація сигналів</w:t>
      </w:r>
      <w:r w:rsidR="008552D9">
        <w:rPr>
          <w:rFonts w:ascii="Times New Roman" w:hAnsi="Times New Roman"/>
          <w:b/>
          <w:bCs/>
          <w:sz w:val="22"/>
          <w:szCs w:val="22"/>
          <w:lang w:val="uk-UA"/>
        </w:rPr>
        <w:t xml:space="preserve"> ІКС</w:t>
      </w:r>
    </w:p>
    <w:p w14:paraId="07F4F837" w14:textId="51782DEF"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Процедура нормалізації сигналів </w:t>
      </w:r>
      <w:r w:rsidR="008552D9">
        <w:rPr>
          <w:rFonts w:ascii="Times New Roman" w:hAnsi="Times New Roman"/>
          <w:sz w:val="22"/>
        </w:rPr>
        <w:t xml:space="preserve">інформаційно-вимірювальних систем (ІКС) </w:t>
      </w:r>
      <w:r>
        <w:rPr>
          <w:rFonts w:ascii="Times New Roman" w:hAnsi="Times New Roman"/>
          <w:sz w:val="22"/>
        </w:rPr>
        <w:t>передбачає повне або часткове усунення впливу перешкод при одночасній обробці інформаційної частини сигналу. Замкнений ключ комутатора фактично виконує квантування сигналу і тому останній можна розглядати як імпульс з амплітудою Um і тривалістю tв. Тривалість tв – час вибірки, тобто час, протягом якого відповідний ключ комутатора знаходиться у замкненому стані. Час вибірки повинен бути таким, щоб можна було нехтувати змінами амплітуди Um. Інколи для виконання цієї умови приходиться використовувати схеми "вибірка - пам'ять".</w:t>
      </w:r>
    </w:p>
    <w:p w14:paraId="5BE30196"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За допомогою перетворень Фур’є</w:t>
      </w:r>
    </w:p>
    <w:p w14:paraId="2EC0CCC2"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                                      </w:t>
      </w:r>
      <w:r>
        <w:rPr>
          <w:rFonts w:ascii="Times New Roman" w:hAnsi="Times New Roman"/>
          <w:position w:val="-32"/>
          <w:sz w:val="22"/>
        </w:rPr>
        <w:object w:dxaOrig="2115" w:dyaOrig="765" w14:anchorId="1BCA5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5pt;height:38.35pt" o:ole="">
            <v:imagedata r:id="rId4" o:title=""/>
          </v:shape>
          <o:OLEObject Type="Embed" ProgID="Equation.3" ShapeID="_x0000_i1025" DrawAspect="Content" ObjectID="_1692472309" r:id="rId5"/>
        </w:object>
      </w:r>
      <w:r>
        <w:rPr>
          <w:rFonts w:ascii="Times New Roman" w:hAnsi="Times New Roman"/>
          <w:sz w:val="22"/>
        </w:rPr>
        <w:tab/>
      </w:r>
      <w:r>
        <w:rPr>
          <w:rFonts w:ascii="Times New Roman" w:hAnsi="Times New Roman"/>
          <w:sz w:val="22"/>
        </w:rPr>
        <w:tab/>
        <w:t xml:space="preserve">(9.1) </w:t>
      </w:r>
    </w:p>
    <w:p w14:paraId="357BEC38" w14:textId="77777777" w:rsidR="00EF4FE7" w:rsidRDefault="00EF4FE7" w:rsidP="00EF4FE7">
      <w:pPr>
        <w:pStyle w:val="11"/>
        <w:widowControl/>
        <w:spacing w:line="240" w:lineRule="auto"/>
        <w:ind w:firstLine="284"/>
        <w:jc w:val="both"/>
        <w:rPr>
          <w:rFonts w:ascii="Times New Roman" w:hAnsi="Times New Roman"/>
          <w:sz w:val="22"/>
        </w:rPr>
      </w:pPr>
    </w:p>
    <w:p w14:paraId="6E21ED98"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                                    </w:t>
      </w:r>
      <w:r>
        <w:rPr>
          <w:rFonts w:ascii="Times New Roman" w:hAnsi="Times New Roman"/>
          <w:position w:val="-32"/>
          <w:sz w:val="22"/>
        </w:rPr>
        <w:object w:dxaOrig="2385" w:dyaOrig="765" w14:anchorId="3D60FD90">
          <v:shape id="_x0000_i1026" type="#_x0000_t75" style="width:119.3pt;height:38.35pt" o:ole="">
            <v:imagedata r:id="rId6" o:title=""/>
          </v:shape>
          <o:OLEObject Type="Embed" ProgID="Equation.3" ShapeID="_x0000_i1026" DrawAspect="Content" ObjectID="_1692472310" r:id="rId7"/>
        </w:object>
      </w:r>
      <w:r>
        <w:rPr>
          <w:rFonts w:ascii="Times New Roman" w:hAnsi="Times New Roman"/>
          <w:sz w:val="22"/>
        </w:rPr>
        <w:tab/>
        <w:t xml:space="preserve">            </w:t>
      </w:r>
      <w:r>
        <w:rPr>
          <w:rFonts w:ascii="Times New Roman" w:hAnsi="Times New Roman"/>
          <w:sz w:val="22"/>
        </w:rPr>
        <w:tab/>
        <w:t>(9.2)</w:t>
      </w:r>
    </w:p>
    <w:p w14:paraId="26A4C47A" w14:textId="77777777" w:rsidR="00EF4FE7" w:rsidRDefault="00EF4FE7" w:rsidP="00EF4FE7">
      <w:pPr>
        <w:pStyle w:val="11"/>
        <w:widowControl/>
        <w:spacing w:line="240" w:lineRule="auto"/>
        <w:ind w:firstLine="0"/>
        <w:jc w:val="both"/>
        <w:rPr>
          <w:rFonts w:ascii="Times New Roman" w:hAnsi="Times New Roman"/>
          <w:sz w:val="22"/>
        </w:rPr>
      </w:pPr>
      <w:r>
        <w:rPr>
          <w:rFonts w:ascii="Times New Roman" w:hAnsi="Times New Roman"/>
          <w:sz w:val="22"/>
        </w:rPr>
        <w:t>імпульс (рис. 9.6) може бути описаний функцією спектральної щільності F(</w:t>
      </w:r>
      <w:r>
        <w:rPr>
          <w:rFonts w:ascii="Times New Roman" w:hAnsi="Times New Roman"/>
          <w:sz w:val="22"/>
        </w:rPr>
        <w:sym w:font="Symbol" w:char="F077"/>
      </w:r>
      <w:r>
        <w:rPr>
          <w:rFonts w:ascii="Times New Roman" w:hAnsi="Times New Roman"/>
          <w:sz w:val="22"/>
        </w:rPr>
        <w:t>), зображеною на рис. 9.7.</w:t>
      </w:r>
    </w:p>
    <w:p w14:paraId="1A12314C"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З графіка (рис. 9.7) видно, що основна частина енергії спектру зосереджена на ділянці низьких частот. Це дає підставу зробити висновок, що для заглушення перешкод необхідно використовувати фільтри нижніх частот. Їх верхня межа визначається досить часто експериментальне з урахуванням датчиків, якими оснащена система. Послаблення високочастотних складових сигналу і перешкод, яке буде виникати при цьому, не викличе суттєвого зменшення кількості інформації в імпульсі.</w:t>
      </w:r>
    </w:p>
    <w:tbl>
      <w:tblPr>
        <w:tblW w:w="0" w:type="auto"/>
        <w:tblLayout w:type="fixed"/>
        <w:tblLook w:val="04A0" w:firstRow="1" w:lastRow="0" w:firstColumn="1" w:lastColumn="0" w:noHBand="0" w:noVBand="1"/>
      </w:tblPr>
      <w:tblGrid>
        <w:gridCol w:w="2802"/>
        <w:gridCol w:w="3764"/>
      </w:tblGrid>
      <w:tr w:rsidR="00EF4FE7" w14:paraId="44F9CEA4" w14:textId="77777777" w:rsidTr="00EF4FE7">
        <w:tc>
          <w:tcPr>
            <w:tcW w:w="2802" w:type="dxa"/>
            <w:vAlign w:val="center"/>
            <w:hideMark/>
          </w:tcPr>
          <w:p w14:paraId="46F9F432" w14:textId="77777777" w:rsidR="00EF4FE7" w:rsidRDefault="00EF4FE7">
            <w:pPr>
              <w:pStyle w:val="11"/>
              <w:widowControl/>
              <w:spacing w:line="240" w:lineRule="auto"/>
              <w:ind w:firstLine="0"/>
              <w:jc w:val="center"/>
              <w:rPr>
                <w:sz w:val="22"/>
              </w:rPr>
            </w:pPr>
            <w:r>
              <w:object w:dxaOrig="1860" w:dyaOrig="1875" w14:anchorId="4CEC537B">
                <v:shape id="_x0000_i1027" type="#_x0000_t75" style="width:92.9pt;height:93.75pt" o:ole="">
                  <v:imagedata r:id="rId8" o:title=""/>
                </v:shape>
                <o:OLEObject Type="Embed" ProgID="Visio.Drawing.11" ShapeID="_x0000_i1027" DrawAspect="Content" ObjectID="_1692472311" r:id="rId9"/>
              </w:object>
            </w:r>
          </w:p>
        </w:tc>
        <w:tc>
          <w:tcPr>
            <w:tcW w:w="3764" w:type="dxa"/>
            <w:vAlign w:val="center"/>
            <w:hideMark/>
          </w:tcPr>
          <w:p w14:paraId="7E19F5DB" w14:textId="77777777" w:rsidR="00EF4FE7" w:rsidRDefault="00EF4FE7">
            <w:pPr>
              <w:pStyle w:val="11"/>
              <w:widowControl/>
              <w:spacing w:line="240" w:lineRule="auto"/>
              <w:ind w:firstLine="0"/>
              <w:jc w:val="center"/>
              <w:rPr>
                <w:sz w:val="22"/>
              </w:rPr>
            </w:pPr>
            <w:r>
              <w:object w:dxaOrig="3540" w:dyaOrig="1785" w14:anchorId="214B6B2E">
                <v:shape id="_x0000_i1028" type="#_x0000_t75" style="width:176.8pt;height:89.05pt" o:ole="">
                  <v:imagedata r:id="rId10" o:title=""/>
                </v:shape>
                <o:OLEObject Type="Embed" ProgID="Visio.Drawing.11" ShapeID="_x0000_i1028" DrawAspect="Content" ObjectID="_1692472312" r:id="rId11"/>
              </w:object>
            </w:r>
          </w:p>
        </w:tc>
      </w:tr>
      <w:tr w:rsidR="00EF4FE7" w14:paraId="010A7643" w14:textId="77777777" w:rsidTr="00EF4FE7">
        <w:tc>
          <w:tcPr>
            <w:tcW w:w="2802" w:type="dxa"/>
            <w:vAlign w:val="center"/>
            <w:hideMark/>
          </w:tcPr>
          <w:p w14:paraId="3E793BA0" w14:textId="77777777" w:rsidR="00EF4FE7" w:rsidRDefault="00EF4FE7">
            <w:pPr>
              <w:pStyle w:val="ris"/>
            </w:pPr>
            <w:r>
              <w:t xml:space="preserve">Рис. 9.6. Імпульс </w:t>
            </w:r>
            <w:r>
              <w:br/>
              <w:t>вибірки</w:t>
            </w:r>
          </w:p>
        </w:tc>
        <w:tc>
          <w:tcPr>
            <w:tcW w:w="3764" w:type="dxa"/>
            <w:vAlign w:val="center"/>
            <w:hideMark/>
          </w:tcPr>
          <w:p w14:paraId="4BF13EFE" w14:textId="77777777" w:rsidR="00EF4FE7" w:rsidRDefault="00EF4FE7">
            <w:pPr>
              <w:pStyle w:val="ris"/>
            </w:pPr>
            <w:r>
              <w:t>Рис. 9.7. Частотний спектр імпульсу вибірки</w:t>
            </w:r>
          </w:p>
        </w:tc>
      </w:tr>
    </w:tbl>
    <w:p w14:paraId="09678F9B"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Проблеми, що виникають при виборі схеми фільтра нижніх частот, пов'язані з суперечливістю вимог щодо характеристик фільтра. Це можна пояснити на прикладі простого пасивного фільтра нижніх частот (рис. 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3294"/>
      </w:tblGrid>
      <w:tr w:rsidR="00EF4FE7" w14:paraId="1853B9BF" w14:textId="77777777" w:rsidTr="00EF4FE7">
        <w:tc>
          <w:tcPr>
            <w:tcW w:w="3294" w:type="dxa"/>
            <w:tcBorders>
              <w:top w:val="nil"/>
              <w:left w:val="nil"/>
              <w:bottom w:val="nil"/>
              <w:right w:val="nil"/>
            </w:tcBorders>
            <w:vAlign w:val="center"/>
            <w:hideMark/>
          </w:tcPr>
          <w:p w14:paraId="64FCE7AD" w14:textId="77777777" w:rsidR="00EF4FE7" w:rsidRDefault="00EF4FE7">
            <w:pPr>
              <w:pStyle w:val="11"/>
              <w:widowControl/>
              <w:spacing w:line="240" w:lineRule="auto"/>
              <w:ind w:firstLine="0"/>
              <w:jc w:val="center"/>
              <w:rPr>
                <w:sz w:val="22"/>
              </w:rPr>
            </w:pPr>
            <w:r>
              <w:object w:dxaOrig="3075" w:dyaOrig="930" w14:anchorId="655B80DA">
                <v:shape id="_x0000_i1029" type="#_x0000_t75" style="width:153.8pt;height:46.45pt" o:ole="">
                  <v:imagedata r:id="rId12" o:title=""/>
                </v:shape>
                <o:OLEObject Type="Embed" ProgID="Visio.Drawing.11" ShapeID="_x0000_i1029" DrawAspect="Content" ObjectID="_1692472313" r:id="rId13"/>
              </w:object>
            </w:r>
          </w:p>
        </w:tc>
        <w:tc>
          <w:tcPr>
            <w:tcW w:w="3294" w:type="dxa"/>
            <w:tcBorders>
              <w:top w:val="nil"/>
              <w:left w:val="nil"/>
              <w:bottom w:val="nil"/>
              <w:right w:val="nil"/>
            </w:tcBorders>
            <w:hideMark/>
          </w:tcPr>
          <w:p w14:paraId="5550D04B" w14:textId="77777777" w:rsidR="00EF4FE7" w:rsidRDefault="00EF4FE7">
            <w:pPr>
              <w:pStyle w:val="11"/>
              <w:widowControl/>
              <w:spacing w:line="240" w:lineRule="auto"/>
              <w:ind w:firstLine="0"/>
              <w:rPr>
                <w:sz w:val="22"/>
              </w:rPr>
            </w:pPr>
            <w:r>
              <w:object w:dxaOrig="3075" w:dyaOrig="1935" w14:anchorId="026B0D6E">
                <v:shape id="_x0000_i1030" type="#_x0000_t75" style="width:153.8pt;height:96.7pt" o:ole="">
                  <v:imagedata r:id="rId14" o:title=""/>
                </v:shape>
                <o:OLEObject Type="Embed" ProgID="Visio.Drawing.11" ShapeID="_x0000_i1030" DrawAspect="Content" ObjectID="_1692472314" r:id="rId15"/>
              </w:object>
            </w:r>
          </w:p>
        </w:tc>
      </w:tr>
      <w:tr w:rsidR="00EF4FE7" w14:paraId="0BC4F9ED" w14:textId="77777777" w:rsidTr="00EF4FE7">
        <w:trPr>
          <w:cantSplit/>
        </w:trPr>
        <w:tc>
          <w:tcPr>
            <w:tcW w:w="6588" w:type="dxa"/>
            <w:gridSpan w:val="2"/>
            <w:tcBorders>
              <w:top w:val="nil"/>
              <w:left w:val="nil"/>
              <w:bottom w:val="nil"/>
              <w:right w:val="nil"/>
            </w:tcBorders>
            <w:vAlign w:val="center"/>
            <w:hideMark/>
          </w:tcPr>
          <w:p w14:paraId="5F098876" w14:textId="77777777" w:rsidR="00EF4FE7" w:rsidRDefault="00EF4FE7">
            <w:pPr>
              <w:pStyle w:val="ris"/>
            </w:pPr>
            <w:r>
              <w:t xml:space="preserve">Рис. 9.8. Пасивний фільтр нижніх частот і його реакція на </w:t>
            </w:r>
            <w:r>
              <w:br/>
              <w:t>імпульс</w:t>
            </w:r>
          </w:p>
        </w:tc>
      </w:tr>
    </w:tbl>
    <w:p w14:paraId="1EB4B185"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Реакція фільтра на імпульсний вхідний сигнал Uвх=Um згідно теорії перехідних процесів, визначається формулою</w:t>
      </w:r>
    </w:p>
    <w:p w14:paraId="150B0C8B"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           </w:t>
      </w:r>
      <w:r>
        <w:rPr>
          <w:rFonts w:ascii="Times New Roman" w:hAnsi="Times New Roman"/>
          <w:sz w:val="22"/>
        </w:rPr>
        <w:tab/>
      </w:r>
      <w:r>
        <w:rPr>
          <w:rFonts w:ascii="Times New Roman" w:hAnsi="Times New Roman"/>
          <w:sz w:val="22"/>
        </w:rPr>
        <w:tab/>
        <w:t xml:space="preserve">        </w:t>
      </w:r>
      <w:r>
        <w:rPr>
          <w:rFonts w:ascii="Times New Roman" w:hAnsi="Times New Roman"/>
          <w:sz w:val="22"/>
        </w:rPr>
        <w:object w:dxaOrig="1635" w:dyaOrig="375" w14:anchorId="5FEEED75">
          <v:shape id="_x0000_i1031" type="#_x0000_t75" style="width:81.8pt;height:18.75pt" o:ole="">
            <v:imagedata r:id="rId16" o:title=""/>
          </v:shape>
          <o:OLEObject Type="Embed" ProgID="Equation.3" ShapeID="_x0000_i1031" DrawAspect="Content" ObjectID="_1692472315" r:id="rId17"/>
        </w:object>
      </w:r>
      <w:r>
        <w:rPr>
          <w:rFonts w:ascii="Times New Roman" w:hAnsi="Times New Roman"/>
          <w:sz w:val="22"/>
        </w:rPr>
        <w:tab/>
      </w:r>
      <w:r>
        <w:rPr>
          <w:rFonts w:ascii="Times New Roman" w:hAnsi="Times New Roman"/>
          <w:sz w:val="22"/>
        </w:rPr>
        <w:tab/>
        <w:t xml:space="preserve">              (9.3)</w:t>
      </w:r>
    </w:p>
    <w:p w14:paraId="63ECE013" w14:textId="77777777" w:rsidR="00EF4FE7" w:rsidRDefault="00EF4FE7" w:rsidP="00EF4FE7">
      <w:pPr>
        <w:pStyle w:val="11"/>
        <w:widowControl/>
        <w:spacing w:line="240" w:lineRule="auto"/>
        <w:ind w:firstLine="0"/>
        <w:jc w:val="both"/>
        <w:rPr>
          <w:rFonts w:ascii="Times New Roman" w:hAnsi="Times New Roman"/>
          <w:sz w:val="22"/>
        </w:rPr>
      </w:pPr>
      <w:r>
        <w:rPr>
          <w:rFonts w:ascii="Times New Roman" w:hAnsi="Times New Roman"/>
          <w:sz w:val="22"/>
        </w:rPr>
        <w:t xml:space="preserve">де </w:t>
      </w:r>
      <w:r>
        <w:rPr>
          <w:rFonts w:ascii="Times New Roman" w:hAnsi="Times New Roman"/>
          <w:sz w:val="22"/>
        </w:rPr>
        <w:sym w:font="Symbol" w:char="F074"/>
      </w:r>
      <w:r>
        <w:rPr>
          <w:rFonts w:ascii="Times New Roman" w:hAnsi="Times New Roman"/>
          <w:sz w:val="22"/>
        </w:rPr>
        <w:t>=RC – стала часу.</w:t>
      </w:r>
    </w:p>
    <w:p w14:paraId="115D1FDB"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На підставі (9.3) можна визначити, що відносна похибка вимірювань системи в кінці часу вибірки дорівнює:</w:t>
      </w:r>
    </w:p>
    <w:p w14:paraId="3C9BDE10"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                                            </w:t>
      </w:r>
      <w:r>
        <w:rPr>
          <w:rFonts w:ascii="Times New Roman" w:hAnsi="Times New Roman"/>
          <w:sz w:val="22"/>
        </w:rPr>
        <w:object w:dxaOrig="975" w:dyaOrig="345" w14:anchorId="6C1879B2">
          <v:shape id="_x0000_i1032" type="#_x0000_t75" style="width:48.55pt;height:17.05pt" o:ole="">
            <v:imagedata r:id="rId18" o:title=""/>
          </v:shape>
          <o:OLEObject Type="Embed" ProgID="Equation.3" ShapeID="_x0000_i1032" DrawAspect="Content" ObjectID="_1692472316" r:id="rId19"/>
        </w:object>
      </w:r>
      <w:r>
        <w:rPr>
          <w:rFonts w:ascii="Times New Roman" w:hAnsi="Times New Roman"/>
          <w:sz w:val="22"/>
        </w:rPr>
        <w:t xml:space="preserve">                                      (9.4)</w:t>
      </w:r>
    </w:p>
    <w:p w14:paraId="42A2ECEB"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lastRenderedPageBreak/>
        <w:t>Отже, відносна похибка залежить від співвідношення tв/</w:t>
      </w:r>
      <w:r>
        <w:rPr>
          <w:rFonts w:ascii="Times New Roman" w:hAnsi="Times New Roman"/>
          <w:sz w:val="22"/>
        </w:rPr>
        <w:sym w:font="Symbol" w:char="F074"/>
      </w:r>
      <w:r>
        <w:rPr>
          <w:rFonts w:ascii="Times New Roman" w:hAnsi="Times New Roman"/>
          <w:sz w:val="22"/>
        </w:rPr>
        <w:t>. З метою розгляду конкретного прикладу щодо вибору пасивного НЧ-фільтра нижче наведені її чисельні значення: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03"/>
        <w:gridCol w:w="803"/>
        <w:gridCol w:w="803"/>
        <w:gridCol w:w="803"/>
        <w:gridCol w:w="803"/>
        <w:gridCol w:w="803"/>
        <w:gridCol w:w="803"/>
        <w:gridCol w:w="803"/>
      </w:tblGrid>
      <w:tr w:rsidR="00EF4FE7" w14:paraId="46E299A4" w14:textId="77777777" w:rsidTr="00EF4FE7">
        <w:trPr>
          <w:cantSplit/>
          <w:jc w:val="center"/>
        </w:trPr>
        <w:tc>
          <w:tcPr>
            <w:tcW w:w="803" w:type="dxa"/>
            <w:tcBorders>
              <w:top w:val="single" w:sz="4" w:space="0" w:color="auto"/>
              <w:left w:val="single" w:sz="4" w:space="0" w:color="auto"/>
              <w:bottom w:val="single" w:sz="4" w:space="0" w:color="auto"/>
              <w:right w:val="single" w:sz="4" w:space="0" w:color="auto"/>
            </w:tcBorders>
            <w:hideMark/>
          </w:tcPr>
          <w:p w14:paraId="7F67DCCB"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sym w:font="Symbol" w:char="F064"/>
            </w:r>
            <w:r>
              <w:rPr>
                <w:rFonts w:ascii="Times New Roman" w:hAnsi="Times New Roman"/>
                <w:sz w:val="22"/>
              </w:rPr>
              <w:t>, %</w:t>
            </w:r>
          </w:p>
        </w:tc>
        <w:tc>
          <w:tcPr>
            <w:tcW w:w="803" w:type="dxa"/>
            <w:tcBorders>
              <w:top w:val="single" w:sz="4" w:space="0" w:color="auto"/>
              <w:left w:val="single" w:sz="4" w:space="0" w:color="auto"/>
              <w:bottom w:val="single" w:sz="4" w:space="0" w:color="auto"/>
              <w:right w:val="single" w:sz="4" w:space="0" w:color="auto"/>
            </w:tcBorders>
            <w:hideMark/>
          </w:tcPr>
          <w:p w14:paraId="4E8E4764"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10</w:t>
            </w:r>
          </w:p>
        </w:tc>
        <w:tc>
          <w:tcPr>
            <w:tcW w:w="803" w:type="dxa"/>
            <w:tcBorders>
              <w:top w:val="single" w:sz="4" w:space="0" w:color="auto"/>
              <w:left w:val="single" w:sz="4" w:space="0" w:color="auto"/>
              <w:bottom w:val="single" w:sz="4" w:space="0" w:color="auto"/>
              <w:right w:val="single" w:sz="4" w:space="0" w:color="auto"/>
            </w:tcBorders>
            <w:hideMark/>
          </w:tcPr>
          <w:p w14:paraId="435593AE"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5</w:t>
            </w:r>
          </w:p>
        </w:tc>
        <w:tc>
          <w:tcPr>
            <w:tcW w:w="803" w:type="dxa"/>
            <w:tcBorders>
              <w:top w:val="single" w:sz="4" w:space="0" w:color="auto"/>
              <w:left w:val="single" w:sz="4" w:space="0" w:color="auto"/>
              <w:bottom w:val="single" w:sz="4" w:space="0" w:color="auto"/>
              <w:right w:val="single" w:sz="4" w:space="0" w:color="auto"/>
            </w:tcBorders>
            <w:hideMark/>
          </w:tcPr>
          <w:p w14:paraId="450F5792"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1</w:t>
            </w:r>
          </w:p>
        </w:tc>
        <w:tc>
          <w:tcPr>
            <w:tcW w:w="803" w:type="dxa"/>
            <w:tcBorders>
              <w:top w:val="single" w:sz="4" w:space="0" w:color="auto"/>
              <w:left w:val="single" w:sz="4" w:space="0" w:color="auto"/>
              <w:bottom w:val="single" w:sz="4" w:space="0" w:color="auto"/>
              <w:right w:val="single" w:sz="4" w:space="0" w:color="auto"/>
            </w:tcBorders>
            <w:hideMark/>
          </w:tcPr>
          <w:p w14:paraId="789F6250"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0,5</w:t>
            </w:r>
          </w:p>
        </w:tc>
        <w:tc>
          <w:tcPr>
            <w:tcW w:w="803" w:type="dxa"/>
            <w:tcBorders>
              <w:top w:val="single" w:sz="4" w:space="0" w:color="auto"/>
              <w:left w:val="single" w:sz="4" w:space="0" w:color="auto"/>
              <w:bottom w:val="single" w:sz="4" w:space="0" w:color="auto"/>
              <w:right w:val="single" w:sz="4" w:space="0" w:color="auto"/>
            </w:tcBorders>
            <w:hideMark/>
          </w:tcPr>
          <w:p w14:paraId="158B94F2"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0,1</w:t>
            </w:r>
          </w:p>
        </w:tc>
        <w:tc>
          <w:tcPr>
            <w:tcW w:w="803" w:type="dxa"/>
            <w:tcBorders>
              <w:top w:val="single" w:sz="4" w:space="0" w:color="auto"/>
              <w:left w:val="single" w:sz="4" w:space="0" w:color="auto"/>
              <w:bottom w:val="single" w:sz="4" w:space="0" w:color="auto"/>
              <w:right w:val="single" w:sz="4" w:space="0" w:color="auto"/>
            </w:tcBorders>
            <w:hideMark/>
          </w:tcPr>
          <w:p w14:paraId="26DDC163"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0,05</w:t>
            </w:r>
          </w:p>
        </w:tc>
        <w:tc>
          <w:tcPr>
            <w:tcW w:w="803" w:type="dxa"/>
            <w:tcBorders>
              <w:top w:val="single" w:sz="4" w:space="0" w:color="auto"/>
              <w:left w:val="single" w:sz="4" w:space="0" w:color="auto"/>
              <w:bottom w:val="single" w:sz="4" w:space="0" w:color="auto"/>
              <w:right w:val="single" w:sz="4" w:space="0" w:color="auto"/>
            </w:tcBorders>
            <w:hideMark/>
          </w:tcPr>
          <w:p w14:paraId="2450B2A8"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0,01</w:t>
            </w:r>
          </w:p>
        </w:tc>
      </w:tr>
      <w:tr w:rsidR="00EF4FE7" w14:paraId="5A933E57" w14:textId="77777777" w:rsidTr="00EF4FE7">
        <w:trPr>
          <w:cantSplit/>
          <w:jc w:val="center"/>
        </w:trPr>
        <w:tc>
          <w:tcPr>
            <w:tcW w:w="803" w:type="dxa"/>
            <w:tcBorders>
              <w:top w:val="single" w:sz="4" w:space="0" w:color="auto"/>
              <w:left w:val="single" w:sz="4" w:space="0" w:color="auto"/>
              <w:bottom w:val="single" w:sz="4" w:space="0" w:color="auto"/>
              <w:right w:val="single" w:sz="4" w:space="0" w:color="auto"/>
            </w:tcBorders>
            <w:hideMark/>
          </w:tcPr>
          <w:p w14:paraId="7E2D14C5"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tв/</w:t>
            </w:r>
            <w:r>
              <w:rPr>
                <w:rFonts w:ascii="Times New Roman" w:hAnsi="Times New Roman"/>
                <w:sz w:val="22"/>
              </w:rPr>
              <w:sym w:font="Symbol" w:char="F074"/>
            </w:r>
          </w:p>
        </w:tc>
        <w:tc>
          <w:tcPr>
            <w:tcW w:w="803" w:type="dxa"/>
            <w:tcBorders>
              <w:top w:val="single" w:sz="4" w:space="0" w:color="auto"/>
              <w:left w:val="single" w:sz="4" w:space="0" w:color="auto"/>
              <w:bottom w:val="single" w:sz="4" w:space="0" w:color="auto"/>
              <w:right w:val="single" w:sz="4" w:space="0" w:color="auto"/>
            </w:tcBorders>
            <w:hideMark/>
          </w:tcPr>
          <w:p w14:paraId="2282D4DC"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2,3</w:t>
            </w:r>
          </w:p>
        </w:tc>
        <w:tc>
          <w:tcPr>
            <w:tcW w:w="803" w:type="dxa"/>
            <w:tcBorders>
              <w:top w:val="single" w:sz="4" w:space="0" w:color="auto"/>
              <w:left w:val="single" w:sz="4" w:space="0" w:color="auto"/>
              <w:bottom w:val="single" w:sz="4" w:space="0" w:color="auto"/>
              <w:right w:val="single" w:sz="4" w:space="0" w:color="auto"/>
            </w:tcBorders>
            <w:hideMark/>
          </w:tcPr>
          <w:p w14:paraId="102CC92D"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3,0</w:t>
            </w:r>
          </w:p>
        </w:tc>
        <w:tc>
          <w:tcPr>
            <w:tcW w:w="803" w:type="dxa"/>
            <w:tcBorders>
              <w:top w:val="single" w:sz="4" w:space="0" w:color="auto"/>
              <w:left w:val="single" w:sz="4" w:space="0" w:color="auto"/>
              <w:bottom w:val="single" w:sz="4" w:space="0" w:color="auto"/>
              <w:right w:val="single" w:sz="4" w:space="0" w:color="auto"/>
            </w:tcBorders>
            <w:hideMark/>
          </w:tcPr>
          <w:p w14:paraId="212E813E"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4,61</w:t>
            </w:r>
          </w:p>
        </w:tc>
        <w:tc>
          <w:tcPr>
            <w:tcW w:w="803" w:type="dxa"/>
            <w:tcBorders>
              <w:top w:val="single" w:sz="4" w:space="0" w:color="auto"/>
              <w:left w:val="single" w:sz="4" w:space="0" w:color="auto"/>
              <w:bottom w:val="single" w:sz="4" w:space="0" w:color="auto"/>
              <w:right w:val="single" w:sz="4" w:space="0" w:color="auto"/>
            </w:tcBorders>
            <w:hideMark/>
          </w:tcPr>
          <w:p w14:paraId="1020DC5A"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5,3</w:t>
            </w:r>
          </w:p>
        </w:tc>
        <w:tc>
          <w:tcPr>
            <w:tcW w:w="803" w:type="dxa"/>
            <w:tcBorders>
              <w:top w:val="single" w:sz="4" w:space="0" w:color="auto"/>
              <w:left w:val="single" w:sz="4" w:space="0" w:color="auto"/>
              <w:bottom w:val="single" w:sz="4" w:space="0" w:color="auto"/>
              <w:right w:val="single" w:sz="4" w:space="0" w:color="auto"/>
            </w:tcBorders>
            <w:hideMark/>
          </w:tcPr>
          <w:p w14:paraId="57B21E58"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6,91</w:t>
            </w:r>
          </w:p>
        </w:tc>
        <w:tc>
          <w:tcPr>
            <w:tcW w:w="803" w:type="dxa"/>
            <w:tcBorders>
              <w:top w:val="single" w:sz="4" w:space="0" w:color="auto"/>
              <w:left w:val="single" w:sz="4" w:space="0" w:color="auto"/>
              <w:bottom w:val="single" w:sz="4" w:space="0" w:color="auto"/>
              <w:right w:val="single" w:sz="4" w:space="0" w:color="auto"/>
            </w:tcBorders>
            <w:hideMark/>
          </w:tcPr>
          <w:p w14:paraId="6742F1E7"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7,6</w:t>
            </w:r>
          </w:p>
        </w:tc>
        <w:tc>
          <w:tcPr>
            <w:tcW w:w="803" w:type="dxa"/>
            <w:tcBorders>
              <w:top w:val="single" w:sz="4" w:space="0" w:color="auto"/>
              <w:left w:val="single" w:sz="4" w:space="0" w:color="auto"/>
              <w:bottom w:val="single" w:sz="4" w:space="0" w:color="auto"/>
              <w:right w:val="single" w:sz="4" w:space="0" w:color="auto"/>
            </w:tcBorders>
            <w:hideMark/>
          </w:tcPr>
          <w:p w14:paraId="0E472641" w14:textId="77777777" w:rsidR="00EF4FE7" w:rsidRDefault="00EF4FE7">
            <w:pPr>
              <w:pStyle w:val="11"/>
              <w:widowControl/>
              <w:spacing w:line="240" w:lineRule="auto"/>
              <w:ind w:firstLine="284"/>
              <w:jc w:val="both"/>
              <w:rPr>
                <w:rFonts w:ascii="Times New Roman" w:hAnsi="Times New Roman"/>
                <w:sz w:val="22"/>
              </w:rPr>
            </w:pPr>
            <w:r>
              <w:rPr>
                <w:rFonts w:ascii="Times New Roman" w:hAnsi="Times New Roman"/>
                <w:sz w:val="22"/>
              </w:rPr>
              <w:t>9,21</w:t>
            </w:r>
          </w:p>
        </w:tc>
      </w:tr>
    </w:tbl>
    <w:p w14:paraId="5DCB6852"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З наведених обчислень видно, що при допустимій похибці </w:t>
      </w:r>
      <w:r>
        <w:rPr>
          <w:rFonts w:ascii="Times New Roman" w:hAnsi="Times New Roman"/>
          <w:sz w:val="22"/>
        </w:rPr>
        <w:br/>
      </w:r>
      <w:r>
        <w:rPr>
          <w:rFonts w:ascii="Times New Roman" w:hAnsi="Times New Roman"/>
          <w:sz w:val="22"/>
        </w:rPr>
        <w:sym w:font="Symbol" w:char="F064"/>
      </w:r>
      <w:r>
        <w:rPr>
          <w:rFonts w:ascii="Times New Roman" w:hAnsi="Times New Roman"/>
          <w:sz w:val="22"/>
        </w:rPr>
        <w:sym w:font="Symbol" w:char="F0A3"/>
      </w:r>
      <w:r>
        <w:rPr>
          <w:rFonts w:ascii="Times New Roman" w:hAnsi="Times New Roman"/>
          <w:sz w:val="22"/>
        </w:rPr>
        <w:t>1% час вибірки tв повинен перевищувати в 4,61 разів сталу часу фільтра.</w:t>
      </w:r>
    </w:p>
    <w:p w14:paraId="5F6DEE06"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Як було раніше доведено, не дивлячись на те, що шум має досить широкий спектр, основні перешкоди виникають за рахунок наводок на частоті напруги живлення. У зв'язку з цим при проектуванні фільтрів необхідно домагатись максимального ослаблення на низьких частотах. Коефіцієнт послаблення на будь-якій частоті для пасивного фільтра (рис. 20.16) визначається відношенням діючих значень напруг вихідного і вхідного сигналів:</w:t>
      </w:r>
    </w:p>
    <w:p w14:paraId="17514D06"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                                </w:t>
      </w:r>
      <w:r>
        <w:rPr>
          <w:rFonts w:ascii="Times New Roman" w:hAnsi="Times New Roman"/>
          <w:position w:val="-34"/>
          <w:sz w:val="22"/>
        </w:rPr>
        <w:object w:dxaOrig="2565" w:dyaOrig="780" w14:anchorId="02018A7E">
          <v:shape id="_x0000_i1033" type="#_x0000_t75" style="width:128.25pt;height:39.2pt" o:ole="">
            <v:imagedata r:id="rId20" o:title=""/>
          </v:shape>
          <o:OLEObject Type="Embed" ProgID="Equation.3" ShapeID="_x0000_i1033" DrawAspect="Content" ObjectID="_1692472317" r:id="rId21"/>
        </w:object>
      </w:r>
      <w:r>
        <w:rPr>
          <w:rFonts w:ascii="Times New Roman" w:hAnsi="Times New Roman"/>
          <w:sz w:val="22"/>
        </w:rPr>
        <w:t xml:space="preserve">                     (9.5)</w:t>
      </w:r>
    </w:p>
    <w:p w14:paraId="2504A7CA"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Нормування коефіцієнта ослаблення є основоположним при проектуванні пасивних RC-фільтрів. Так, наприклад, якщо вимогою щодо фільтра є забезпечення умови k=0,01 для частоти f=50 Гц, то на підставі (9.5) можна визначити, що таке послаблення буде забезпечене фільтром із сталою часу 0,101 с. Якщо точність вимі</w:t>
      </w:r>
      <w:r>
        <w:rPr>
          <w:rFonts w:ascii="Times New Roman" w:hAnsi="Times New Roman"/>
          <w:sz w:val="22"/>
        </w:rPr>
        <w:softHyphen/>
        <w:t>рювань системи повинна бути не нижче 0,01 %, то з урахуванням наведених вище значень нормованих похибок знаходимо, що час вибірки фільтра повинен бути не менше 9,21</w:t>
      </w:r>
      <w:r>
        <w:rPr>
          <w:rFonts w:ascii="Times New Roman" w:hAnsi="Times New Roman"/>
          <w:sz w:val="22"/>
        </w:rPr>
        <w:sym w:font="Symbol" w:char="F074"/>
      </w:r>
      <w:r>
        <w:rPr>
          <w:rFonts w:ascii="Times New Roman" w:hAnsi="Times New Roman"/>
          <w:sz w:val="22"/>
        </w:rPr>
        <w:t xml:space="preserve">. Одночасне задоволення вимог щодо вказаних коефіцієнта ослаблення і точності вимірювань буде за умови, якщо час вибірки становитиме </w:t>
      </w:r>
      <w:r>
        <w:rPr>
          <w:rFonts w:ascii="Times New Roman" w:hAnsi="Times New Roman"/>
          <w:sz w:val="22"/>
        </w:rPr>
        <w:br/>
        <w:t>tв=9,21</w:t>
      </w:r>
      <w:r>
        <w:rPr>
          <w:rFonts w:ascii="Times New Roman" w:hAnsi="Times New Roman"/>
          <w:sz w:val="22"/>
        </w:rPr>
        <w:sym w:font="Symbol" w:char="F0D7"/>
      </w:r>
      <w:r>
        <w:rPr>
          <w:rFonts w:ascii="Times New Roman" w:hAnsi="Times New Roman"/>
          <w:sz w:val="22"/>
        </w:rPr>
        <w:t>0,101=0,93 с. Це означає, що частота опитування інформаційних каналів за таких умов майже не перевищує 1 вибірка/с. Досить низька швидкість опитування каналів вступає у протиріччя з припущенням, що протягом часу вибірки амплітуда вхідного сигналу є незмінною. Отже, при високій точності вимірювань і значному послабленні низькочастотних перешкод розглянутий вище пасивний фільтр має обмеження щодо використання.</w:t>
      </w:r>
    </w:p>
    <w:p w14:paraId="3EA5A43C"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Параметри фільтра і, як наслідок, його характеристики залежать від місця включення фільтра по відношенню до комутаційного пристрою (до чи після пристрою).</w:t>
      </w:r>
    </w:p>
    <w:p w14:paraId="739A5FF2"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Особливості синтезування фільтра за певними якісними ознаками доцільно розглянути на конкретному прикладі. Будемо вважати, що вимірювальна система має N інформаційних каналів (входів) з часом вибірки tв і їх послідовним переключенням. Якщо нехтувати паузами (час між відключенням попереднього каналу і підключенням наступ</w:t>
      </w:r>
      <w:r>
        <w:rPr>
          <w:rFonts w:ascii="Times New Roman" w:hAnsi="Times New Roman"/>
          <w:sz w:val="22"/>
        </w:rPr>
        <w:softHyphen/>
        <w:t>ного), то період опрацьовування інформації системи дорівнює tвN, с. Згідно теореми відліків, частота вибірок 1/(tвN) з метою реєстрації всіх існуючих змін сигналів будь-якого з каналів повинна принаймні у 2 рази перевищувати найбільшу з частот fi, що існують у спектрі вихідного сигналу:</w:t>
      </w:r>
    </w:p>
    <w:p w14:paraId="045FB211"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                                       </w:t>
      </w:r>
      <w:r>
        <w:rPr>
          <w:rFonts w:ascii="Times New Roman" w:hAnsi="Times New Roman"/>
          <w:position w:val="-30"/>
          <w:sz w:val="22"/>
        </w:rPr>
        <w:object w:dxaOrig="1005" w:dyaOrig="675" w14:anchorId="102ABBC0">
          <v:shape id="_x0000_i1034" type="#_x0000_t75" style="width:50.25pt;height:33.65pt" o:ole="">
            <v:imagedata r:id="rId22" o:title=""/>
          </v:shape>
          <o:OLEObject Type="Embed" ProgID="Equation.3" ShapeID="_x0000_i1034" DrawAspect="Content" ObjectID="_1692472318" r:id="rId23"/>
        </w:object>
      </w:r>
      <w:r>
        <w:rPr>
          <w:rFonts w:ascii="Times New Roman" w:hAnsi="Times New Roman"/>
          <w:sz w:val="22"/>
        </w:rPr>
        <w:t xml:space="preserve"> </w:t>
      </w:r>
      <w:r>
        <w:rPr>
          <w:rFonts w:ascii="Times New Roman" w:hAnsi="Times New Roman"/>
          <w:position w:val="-12"/>
          <w:sz w:val="22"/>
        </w:rPr>
        <w:object w:dxaOrig="975" w:dyaOrig="360" w14:anchorId="52715C2A">
          <v:shape id="_x0000_i1035" type="#_x0000_t75" style="width:48.55pt;height:17.9pt" o:ole="">
            <v:imagedata r:id="rId24" o:title=""/>
          </v:shape>
          <o:OLEObject Type="Embed" ProgID="Equation.3" ShapeID="_x0000_i1035" DrawAspect="Content" ObjectID="_1692472319" r:id="rId25"/>
        </w:object>
      </w:r>
      <w:r>
        <w:rPr>
          <w:rFonts w:ascii="Times New Roman" w:hAnsi="Times New Roman"/>
          <w:sz w:val="22"/>
        </w:rPr>
        <w:t xml:space="preserve">                       (9.6)</w:t>
      </w:r>
    </w:p>
    <w:p w14:paraId="663EE00F"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Порівняльний аналіз характеристик фільтрів в залежності від місця їх включення (до чи після комутатора) необхідно проводити шляхом співставлення смуг пропускання. Фільтр, який встановлюється перед комутатором, повинен мати смугу пропускання, яка дорівнює </w:t>
      </w:r>
      <w:r>
        <w:rPr>
          <w:rFonts w:ascii="Times New Roman" w:hAnsi="Times New Roman"/>
          <w:sz w:val="22"/>
        </w:rPr>
        <w:sym w:font="Symbol" w:char="F077"/>
      </w:r>
      <w:r>
        <w:rPr>
          <w:rFonts w:ascii="Times New Roman" w:hAnsi="Times New Roman"/>
          <w:sz w:val="22"/>
        </w:rPr>
        <w:t>i – частоті найбільш високочастотної складової у спектрі сигналу. Характеристики фільтра, встановленого після комутатора, повинні забезпечувати необхідний рівень похибки при обробці сигналу. Базуючись на попередніх розрахунках характеристик пасивного RC-фільтра, де похибка вимірювань була встановлена на рівні 1%, можна визначити його смугу пропускання:</w:t>
      </w:r>
    </w:p>
    <w:p w14:paraId="15268DE5"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                                     </w:t>
      </w:r>
      <w:r>
        <w:rPr>
          <w:rFonts w:ascii="Times New Roman" w:hAnsi="Times New Roman"/>
          <w:position w:val="-30"/>
          <w:sz w:val="22"/>
        </w:rPr>
        <w:object w:dxaOrig="1455" w:dyaOrig="675" w14:anchorId="61E99691">
          <v:shape id="_x0000_i1036" type="#_x0000_t75" style="width:72.85pt;height:33.65pt" o:ole="">
            <v:imagedata r:id="rId26" o:title=""/>
          </v:shape>
          <o:OLEObject Type="Embed" ProgID="Equation.3" ShapeID="_x0000_i1036" DrawAspect="Content" ObjectID="_1692472320" r:id="rId27"/>
        </w:object>
      </w:r>
      <w:r>
        <w:rPr>
          <w:rFonts w:ascii="Times New Roman" w:hAnsi="Times New Roman"/>
          <w:sz w:val="22"/>
        </w:rPr>
        <w:tab/>
        <w:t xml:space="preserve">                         (9.7)</w:t>
      </w:r>
    </w:p>
    <w:p w14:paraId="031E59FE"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З урахуванням визначених умов порівняння отримаємо:</w:t>
      </w:r>
    </w:p>
    <w:p w14:paraId="3E6F29E8"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                                </w:t>
      </w:r>
      <w:r>
        <w:rPr>
          <w:rFonts w:ascii="Times New Roman" w:hAnsi="Times New Roman"/>
          <w:position w:val="-30"/>
          <w:sz w:val="22"/>
        </w:rPr>
        <w:object w:dxaOrig="2445" w:dyaOrig="675" w14:anchorId="59421450">
          <v:shape id="_x0000_i1037" type="#_x0000_t75" style="width:122.25pt;height:33.65pt" o:ole="">
            <v:imagedata r:id="rId28" o:title=""/>
          </v:shape>
          <o:OLEObject Type="Embed" ProgID="Equation.3" ShapeID="_x0000_i1037" DrawAspect="Content" ObjectID="_1692472321" r:id="rId29"/>
        </w:object>
      </w:r>
      <w:r>
        <w:rPr>
          <w:rFonts w:ascii="Times New Roman" w:hAnsi="Times New Roman"/>
          <w:sz w:val="22"/>
        </w:rPr>
        <w:t xml:space="preserve">                       (9.8)</w:t>
      </w:r>
    </w:p>
    <w:p w14:paraId="49A791CF"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Таким чином, фільтр, який встановлюється після комутатора, повинен мати смугу пропускання в 1,47N разів більшу, ніж у фільтра, який встановлюється до комутатора.</w:t>
      </w:r>
    </w:p>
    <w:p w14:paraId="3C918B97"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Для фільтрів послаблення шумів буде тим сильнішим, чим вужчою буде смуга пропускання. Тому фільтри, встановлені перед комутатором, мають значні переваги.</w:t>
      </w:r>
    </w:p>
    <w:p w14:paraId="36A4EE15"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lastRenderedPageBreak/>
        <w:t>Крім перерахованих вимог щодо характеристик фільтрів, при синтезуванні системи необхідно також оптимізувати їх кількість та вартість.</w:t>
      </w:r>
    </w:p>
    <w:p w14:paraId="704E6761"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Одним з сучасних методів боротьби з перешкодами, які складаються в основному з наводок від джерела живлення, є цифрова фільтрація. Її використовують в цифрових вимірювальних системах, керуючи процесом опитування каналів та алгоритмом обробки отриманої інформації. Суть цифрової фільтрації полягає в наступному. Будемо вважати, що сигнал після датчика uc складається з корисної компоненти – постійної напруги </w:t>
      </w:r>
      <w:r>
        <w:rPr>
          <w:rFonts w:ascii="Times New Roman" w:hAnsi="Times New Roman"/>
          <w:i/>
          <w:sz w:val="22"/>
        </w:rPr>
        <w:t>U</w:t>
      </w:r>
      <w:r>
        <w:rPr>
          <w:rFonts w:ascii="Times New Roman" w:hAnsi="Times New Roman"/>
          <w:sz w:val="22"/>
          <w:vertAlign w:val="subscript"/>
        </w:rPr>
        <w:t>0</w:t>
      </w:r>
      <w:r>
        <w:rPr>
          <w:rFonts w:ascii="Times New Roman" w:hAnsi="Times New Roman"/>
          <w:sz w:val="22"/>
        </w:rPr>
        <w:t xml:space="preserve"> і узагальненої перешкоди, тобто є неперервним сигналом, спектральний склад якого:</w:t>
      </w:r>
    </w:p>
    <w:p w14:paraId="0AE0E695"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         </w:t>
      </w:r>
      <w:r>
        <w:rPr>
          <w:rFonts w:ascii="Times New Roman" w:hAnsi="Times New Roman"/>
          <w:sz w:val="22"/>
        </w:rPr>
        <w:object w:dxaOrig="4635" w:dyaOrig="315" w14:anchorId="57122085">
          <v:shape id="_x0000_i1038" type="#_x0000_t75" style="width:231.75pt;height:15.75pt" o:ole="">
            <v:imagedata r:id="rId30" o:title=""/>
          </v:shape>
          <o:OLEObject Type="Embed" ProgID="Equation.3" ShapeID="_x0000_i1038" DrawAspect="Content" ObjectID="_1692472322" r:id="rId31"/>
        </w:object>
      </w:r>
      <w:r>
        <w:rPr>
          <w:rFonts w:ascii="Times New Roman" w:hAnsi="Times New Roman"/>
          <w:sz w:val="22"/>
        </w:rPr>
        <w:t xml:space="preserve">    (9.9)</w:t>
      </w:r>
    </w:p>
    <w:p w14:paraId="70FA9CCC"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Алгоритм обробки сигналів побудовано за принципом проведення двох відліків, один з яких виконується в момент часу t</w:t>
      </w:r>
      <w:r>
        <w:rPr>
          <w:rFonts w:ascii="Times New Roman" w:hAnsi="Times New Roman"/>
          <w:sz w:val="22"/>
          <w:vertAlign w:val="subscript"/>
        </w:rPr>
        <w:t>1</w:t>
      </w:r>
      <w:r>
        <w:rPr>
          <w:rFonts w:ascii="Times New Roman" w:hAnsi="Times New Roman"/>
          <w:sz w:val="22"/>
        </w:rPr>
        <w:t>, а другий – в момент часу t</w:t>
      </w:r>
      <w:r>
        <w:rPr>
          <w:rFonts w:ascii="Times New Roman" w:hAnsi="Times New Roman"/>
          <w:sz w:val="22"/>
          <w:vertAlign w:val="subscript"/>
        </w:rPr>
        <w:t>2</w:t>
      </w:r>
      <w:r>
        <w:rPr>
          <w:rFonts w:ascii="Times New Roman" w:hAnsi="Times New Roman"/>
          <w:sz w:val="22"/>
        </w:rPr>
        <w:t>=t</w:t>
      </w:r>
      <w:r>
        <w:rPr>
          <w:rFonts w:ascii="Times New Roman" w:hAnsi="Times New Roman"/>
          <w:sz w:val="22"/>
          <w:vertAlign w:val="subscript"/>
        </w:rPr>
        <w:t>1</w:t>
      </w:r>
      <w:r>
        <w:rPr>
          <w:rFonts w:ascii="Times New Roman" w:hAnsi="Times New Roman"/>
          <w:sz w:val="22"/>
        </w:rPr>
        <w:t>+(</w:t>
      </w:r>
      <w:r>
        <w:rPr>
          <w:rFonts w:ascii="Times New Roman" w:hAnsi="Times New Roman"/>
          <w:sz w:val="22"/>
        </w:rPr>
        <w:sym w:font="Symbol" w:char="F070"/>
      </w:r>
      <w:r>
        <w:rPr>
          <w:rFonts w:ascii="Times New Roman" w:hAnsi="Times New Roman"/>
          <w:sz w:val="22"/>
        </w:rPr>
        <w:t>/</w:t>
      </w:r>
      <w:r>
        <w:rPr>
          <w:rFonts w:ascii="Times New Roman" w:hAnsi="Times New Roman"/>
          <w:sz w:val="22"/>
        </w:rPr>
        <w:sym w:font="Symbol" w:char="F077"/>
      </w:r>
      <w:r>
        <w:rPr>
          <w:rFonts w:ascii="Times New Roman" w:hAnsi="Times New Roman"/>
          <w:sz w:val="22"/>
        </w:rPr>
        <w:t>), і знаходження середнього значення. Кожному з цих відліків на вході ЕОМ буде відповідати цифровий сигнал – еквівалент сигналу датчика:</w:t>
      </w:r>
    </w:p>
    <w:tbl>
      <w:tblPr>
        <w:tblW w:w="0" w:type="auto"/>
        <w:tblLayout w:type="fixed"/>
        <w:tblLook w:val="04A0" w:firstRow="1" w:lastRow="0" w:firstColumn="1" w:lastColumn="0" w:noHBand="0" w:noVBand="1"/>
      </w:tblPr>
      <w:tblGrid>
        <w:gridCol w:w="5637"/>
        <w:gridCol w:w="951"/>
      </w:tblGrid>
      <w:tr w:rsidR="00EF4FE7" w14:paraId="328200ED" w14:textId="77777777" w:rsidTr="00EF4FE7">
        <w:tc>
          <w:tcPr>
            <w:tcW w:w="5637" w:type="dxa"/>
            <w:hideMark/>
          </w:tcPr>
          <w:p w14:paraId="595E2090" w14:textId="77777777" w:rsidR="00EF4FE7" w:rsidRDefault="00EF4FE7">
            <w:pPr>
              <w:pStyle w:val="11"/>
              <w:widowControl/>
              <w:spacing w:line="240" w:lineRule="auto"/>
              <w:ind w:firstLine="0"/>
              <w:jc w:val="both"/>
              <w:rPr>
                <w:rFonts w:ascii="Times New Roman" w:hAnsi="Times New Roman"/>
                <w:sz w:val="22"/>
              </w:rPr>
            </w:pPr>
            <w:r>
              <w:rPr>
                <w:rFonts w:ascii="Times New Roman" w:hAnsi="Times New Roman"/>
                <w:position w:val="-12"/>
                <w:sz w:val="22"/>
              </w:rPr>
              <w:object w:dxaOrig="5160" w:dyaOrig="360" w14:anchorId="6D7677E3">
                <v:shape id="_x0000_i1039" type="#_x0000_t75" style="width:258.2pt;height:17.9pt" o:ole="">
                  <v:imagedata r:id="rId32" o:title=""/>
                </v:shape>
                <o:OLEObject Type="Embed" ProgID="Equation.3" ShapeID="_x0000_i1039" DrawAspect="Content" ObjectID="_1692472323" r:id="rId33"/>
              </w:object>
            </w:r>
          </w:p>
          <w:p w14:paraId="0B14283B" w14:textId="77777777" w:rsidR="00EF4FE7" w:rsidRDefault="00EF4FE7">
            <w:pPr>
              <w:pStyle w:val="11"/>
              <w:widowControl/>
              <w:spacing w:line="240" w:lineRule="auto"/>
              <w:ind w:firstLine="0"/>
              <w:jc w:val="both"/>
              <w:rPr>
                <w:rFonts w:ascii="Times New Roman" w:hAnsi="Times New Roman"/>
                <w:sz w:val="22"/>
              </w:rPr>
            </w:pPr>
            <w:r>
              <w:rPr>
                <w:rFonts w:ascii="Times New Roman" w:hAnsi="Times New Roman"/>
                <w:sz w:val="22"/>
              </w:rPr>
              <w:t xml:space="preserve">     </w:t>
            </w:r>
            <w:r>
              <w:rPr>
                <w:rFonts w:ascii="Times New Roman" w:hAnsi="Times New Roman"/>
                <w:position w:val="-12"/>
                <w:sz w:val="22"/>
              </w:rPr>
              <w:object w:dxaOrig="4980" w:dyaOrig="360" w14:anchorId="74E23D0B">
                <v:shape id="_x0000_i1040" type="#_x0000_t75" style="width:248.8pt;height:17.9pt" o:ole="">
                  <v:imagedata r:id="rId34" o:title=""/>
                </v:shape>
                <o:OLEObject Type="Embed" ProgID="Equation.3" ShapeID="_x0000_i1040" DrawAspect="Content" ObjectID="_1692472324" r:id="rId35"/>
              </w:object>
            </w:r>
          </w:p>
        </w:tc>
        <w:tc>
          <w:tcPr>
            <w:tcW w:w="951" w:type="dxa"/>
            <w:hideMark/>
          </w:tcPr>
          <w:p w14:paraId="1F5812D6" w14:textId="77777777" w:rsidR="00EF4FE7" w:rsidRDefault="00EF4FE7">
            <w:pPr>
              <w:pStyle w:val="11"/>
              <w:widowControl/>
              <w:spacing w:line="240" w:lineRule="auto"/>
              <w:ind w:firstLine="0"/>
              <w:jc w:val="both"/>
              <w:rPr>
                <w:rFonts w:ascii="Times New Roman" w:hAnsi="Times New Roman"/>
                <w:sz w:val="22"/>
              </w:rPr>
            </w:pPr>
            <w:r>
              <w:rPr>
                <w:rFonts w:ascii="Times New Roman" w:hAnsi="Times New Roman"/>
                <w:sz w:val="22"/>
              </w:rPr>
              <w:t>(9.10)</w:t>
            </w:r>
          </w:p>
          <w:p w14:paraId="10D76673" w14:textId="77777777" w:rsidR="00EF4FE7" w:rsidRDefault="00EF4FE7">
            <w:pPr>
              <w:pStyle w:val="11"/>
              <w:widowControl/>
              <w:spacing w:line="240" w:lineRule="auto"/>
              <w:ind w:firstLine="0"/>
              <w:jc w:val="both"/>
              <w:rPr>
                <w:rFonts w:ascii="Times New Roman" w:hAnsi="Times New Roman"/>
                <w:sz w:val="22"/>
              </w:rPr>
            </w:pPr>
            <w:r>
              <w:rPr>
                <w:rFonts w:ascii="Times New Roman" w:hAnsi="Times New Roman"/>
                <w:sz w:val="22"/>
              </w:rPr>
              <w:t>(9.11)</w:t>
            </w:r>
          </w:p>
        </w:tc>
      </w:tr>
    </w:tbl>
    <w:p w14:paraId="406A51F3" w14:textId="77777777" w:rsidR="00EF4FE7" w:rsidRDefault="00EF4FE7" w:rsidP="00EF4FE7">
      <w:pPr>
        <w:pStyle w:val="11"/>
        <w:widowControl/>
        <w:spacing w:line="240" w:lineRule="auto"/>
        <w:ind w:firstLine="284"/>
        <w:jc w:val="both"/>
        <w:rPr>
          <w:rFonts w:ascii="Times New Roman" w:hAnsi="Times New Roman"/>
          <w:sz w:val="22"/>
        </w:rPr>
      </w:pPr>
    </w:p>
    <w:p w14:paraId="49D6A68D"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Результуючий сигнал тоді буде:</w:t>
      </w:r>
    </w:p>
    <w:p w14:paraId="4AC04FCE"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position w:val="-24"/>
          <w:sz w:val="22"/>
        </w:rPr>
        <w:object w:dxaOrig="4875" w:dyaOrig="615" w14:anchorId="264CB952">
          <v:shape id="_x0000_i1041" type="#_x0000_t75" style="width:243.7pt;height:30.65pt" o:ole="">
            <v:imagedata r:id="rId36" o:title=""/>
          </v:shape>
          <o:OLEObject Type="Embed" ProgID="Equation.3" ShapeID="_x0000_i1041" DrawAspect="Content" ObjectID="_1692472325" r:id="rId37"/>
        </w:object>
      </w:r>
      <w:r>
        <w:rPr>
          <w:rFonts w:ascii="Times New Roman" w:hAnsi="Times New Roman"/>
          <w:sz w:val="22"/>
        </w:rPr>
        <w:t xml:space="preserve">         (9.12)</w:t>
      </w:r>
    </w:p>
    <w:p w14:paraId="4EC270D8"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Таким чином, після цифрової фільтрації результуючий сигнал складається з корисного сигналу (постійна складова U</w:t>
      </w:r>
      <w:r>
        <w:rPr>
          <w:rFonts w:ascii="Times New Roman" w:hAnsi="Times New Roman"/>
          <w:sz w:val="22"/>
          <w:vertAlign w:val="subscript"/>
        </w:rPr>
        <w:t>0</w:t>
      </w:r>
      <w:r>
        <w:rPr>
          <w:rFonts w:ascii="Times New Roman" w:hAnsi="Times New Roman"/>
          <w:sz w:val="22"/>
        </w:rPr>
        <w:t>) та парних гармонік перешкод. Цей метод фільтрації у порівнянні з іншими має ряд суттєвих переваг. Одна з них полягає у тому, що в узагальненій перешкоді відсутня найбільша за рівнем гармоніка на основній частоті напруги живлення. Якщо виникає необхідність зменшення впливу парних гармонік, то використовується додаткова фільтрація. З урахуванням наведених вище прикладів видно, що виконувати її можна, значно зменшивши час вибірки за умови сталої похибки вимірювань.</w:t>
      </w:r>
    </w:p>
    <w:p w14:paraId="146FF499"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Більш точне усереднення можна отримати при використанні процедури інтегрування. Якщо вибірка сигналу відбувається періо</w:t>
      </w:r>
      <w:r>
        <w:rPr>
          <w:rFonts w:ascii="Times New Roman" w:hAnsi="Times New Roman"/>
          <w:sz w:val="22"/>
        </w:rPr>
        <w:softHyphen/>
        <w:t>дично протягом інтервалу часу Т, то середнє значення сигналу визначається за формулою (9.13):</w:t>
      </w:r>
    </w:p>
    <w:p w14:paraId="26075B2A"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                                           </w:t>
      </w:r>
      <w:r>
        <w:rPr>
          <w:rFonts w:ascii="Times New Roman" w:hAnsi="Times New Roman"/>
          <w:position w:val="-32"/>
          <w:sz w:val="22"/>
        </w:rPr>
        <w:object w:dxaOrig="1200" w:dyaOrig="765" w14:anchorId="686E4F09">
          <v:shape id="_x0000_i1042" type="#_x0000_t75" style="width:60.05pt;height:38.35pt" o:ole="">
            <v:imagedata r:id="rId38" o:title=""/>
          </v:shape>
          <o:OLEObject Type="Embed" ProgID="Equation.3" ShapeID="_x0000_i1042" DrawAspect="Content" ObjectID="_1692472326" r:id="rId39"/>
        </w:object>
      </w:r>
      <w:r>
        <w:rPr>
          <w:rFonts w:ascii="Times New Roman" w:hAnsi="Times New Roman"/>
          <w:sz w:val="22"/>
        </w:rPr>
        <w:t xml:space="preserve">.           </w:t>
      </w:r>
      <w:r>
        <w:rPr>
          <w:rFonts w:ascii="Times New Roman" w:hAnsi="Times New Roman"/>
          <w:sz w:val="22"/>
        </w:rPr>
        <w:tab/>
        <w:t xml:space="preserve">           (9.13)</w:t>
      </w:r>
    </w:p>
    <w:p w14:paraId="03411BF9"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У даному випадку вибір Т залежить від встановленого коефіцієнта ослаблення перешкод.</w:t>
      </w:r>
    </w:p>
    <w:p w14:paraId="73DADE65"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Вважаючи, що спектральний склад сигналу описується рівнянням (9.9), за допомогою (9.13) можна визначити:</w:t>
      </w:r>
    </w:p>
    <w:p w14:paraId="2E92B8B7" w14:textId="77777777" w:rsidR="00EF4FE7" w:rsidRDefault="00EF4FE7" w:rsidP="00EF4FE7">
      <w:pPr>
        <w:pStyle w:val="11"/>
        <w:widowControl/>
        <w:spacing w:line="240" w:lineRule="auto"/>
        <w:ind w:firstLine="0"/>
        <w:jc w:val="both"/>
        <w:rPr>
          <w:rFonts w:ascii="Times New Roman" w:hAnsi="Times New Roman"/>
          <w:sz w:val="22"/>
        </w:rPr>
      </w:pPr>
      <w:r>
        <w:rPr>
          <w:rFonts w:ascii="Times New Roman" w:hAnsi="Times New Roman"/>
          <w:position w:val="-28"/>
          <w:sz w:val="22"/>
        </w:rPr>
        <w:object w:dxaOrig="5415" w:dyaOrig="675" w14:anchorId="6ADAFAB6">
          <v:shape id="_x0000_i1043" type="#_x0000_t75" style="width:270.95pt;height:33.65pt" o:ole="">
            <v:imagedata r:id="rId40" o:title=""/>
          </v:shape>
          <o:OLEObject Type="Embed" ProgID="Equation.3" ShapeID="_x0000_i1043" DrawAspect="Content" ObjectID="_1692472327" r:id="rId41"/>
        </w:object>
      </w:r>
      <w:r>
        <w:rPr>
          <w:rFonts w:ascii="Times New Roman" w:hAnsi="Times New Roman"/>
          <w:sz w:val="22"/>
        </w:rPr>
        <w:t>. (9.14)</w:t>
      </w:r>
    </w:p>
    <w:p w14:paraId="4DC4FDCD"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З (9.14) видно, що рівень компонент перешкоди можна мінімізувати шляхом вибору інтервалу інтегрування Т. Обмеження щодо використання методу фільтрації полягає в тому, що ефективність заглушування перешкод зменшується зі зменшенням періоду вибірки.</w:t>
      </w:r>
    </w:p>
    <w:p w14:paraId="19497997"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В сучасних вимірювальних системах набули поширення активні фільтри на основі операційних підсилювачів. Підсилювачі з вибірними властивостями умовно поділяють на:</w:t>
      </w:r>
    </w:p>
    <w:p w14:paraId="32CA60B6"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фільтри низьких та високих частот, які пропускають тільки низькі або тільки високі частоти;</w:t>
      </w:r>
    </w:p>
    <w:p w14:paraId="18ECEB34"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фільтри смугові та режекторні (загороджувальні), які пропус</w:t>
      </w:r>
      <w:r>
        <w:rPr>
          <w:rFonts w:ascii="Times New Roman" w:hAnsi="Times New Roman"/>
          <w:sz w:val="22"/>
        </w:rPr>
        <w:softHyphen/>
        <w:t>кають або не пропускають сигнали відповідних частот.</w:t>
      </w:r>
    </w:p>
    <w:p w14:paraId="5407EF80"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Вибірні властивості на ділянці низьких частот (нижче 20 кГц) у підсилювачів можуть бути отримані переважно при використанні </w:t>
      </w:r>
      <w:r>
        <w:rPr>
          <w:rFonts w:ascii="Times New Roman" w:hAnsi="Times New Roman"/>
          <w:i/>
          <w:sz w:val="22"/>
        </w:rPr>
        <w:t>RC</w:t>
      </w:r>
      <w:r>
        <w:rPr>
          <w:rFonts w:ascii="Times New Roman" w:hAnsi="Times New Roman"/>
          <w:sz w:val="22"/>
        </w:rPr>
        <w:t>-кіл диференціюючого або інтегруючого типів. Такі кола, включені на вході або виході підсилювача, створюють частотно-залежний зворотний зв'язок.</w:t>
      </w:r>
    </w:p>
    <w:p w14:paraId="4F7BD186"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Полосові та режекторні фільтри виконуються на основі використання </w:t>
      </w:r>
      <w:r>
        <w:rPr>
          <w:rFonts w:ascii="Times New Roman" w:hAnsi="Times New Roman"/>
          <w:i/>
          <w:sz w:val="22"/>
        </w:rPr>
        <w:t>LC</w:t>
      </w:r>
      <w:r>
        <w:rPr>
          <w:rFonts w:ascii="Times New Roman" w:hAnsi="Times New Roman"/>
          <w:sz w:val="22"/>
        </w:rPr>
        <w:t>-кіл.</w:t>
      </w:r>
    </w:p>
    <w:p w14:paraId="5C21DB38"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Схеми найпростіших активних фільтрів високих та низьких частот зображені на рис. 9.9, а та рис. 9.10, б відповідно. Частотна характеристика кожного з них залежить від ємності конденсатора, ввімкненого в коло зворотного зв'язку (ЗЗ).</w:t>
      </w:r>
    </w:p>
    <w:p w14:paraId="19E3CF82"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Передаточна характеристика фільтра високих частот (ФВЧ) в операторній формі має вигляд:</w:t>
      </w:r>
    </w:p>
    <w:p w14:paraId="539C71BC"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                              </w:t>
      </w:r>
      <w:r>
        <w:rPr>
          <w:rFonts w:ascii="Times New Roman" w:hAnsi="Times New Roman"/>
          <w:position w:val="-10"/>
          <w:sz w:val="22"/>
        </w:rPr>
        <w:object w:dxaOrig="2835" w:dyaOrig="345" w14:anchorId="6DD10E47">
          <v:shape id="_x0000_i1044" type="#_x0000_t75" style="width:141.85pt;height:17.05pt" o:ole="">
            <v:imagedata r:id="rId42" o:title=""/>
          </v:shape>
          <o:OLEObject Type="Embed" ProgID="Equation.3" ShapeID="_x0000_i1044" DrawAspect="Content" ObjectID="_1692472328" r:id="rId43"/>
        </w:object>
      </w:r>
      <w:r>
        <w:rPr>
          <w:rFonts w:ascii="Times New Roman" w:hAnsi="Times New Roman"/>
          <w:sz w:val="22"/>
        </w:rPr>
        <w:tab/>
      </w:r>
      <w:r>
        <w:rPr>
          <w:rFonts w:ascii="Times New Roman" w:hAnsi="Times New Roman"/>
          <w:sz w:val="22"/>
        </w:rPr>
        <w:object w:dxaOrig="180" w:dyaOrig="315" w14:anchorId="081DA4DF">
          <v:shape id="_x0000_i1045" type="#_x0000_t75" style="width:8.95pt;height:15.75pt" o:ole="">
            <v:imagedata r:id="rId44" o:title=""/>
          </v:shape>
          <o:OLEObject Type="Embed" ProgID="Equation.3" ShapeID="_x0000_i1045" DrawAspect="Content" ObjectID="_1692472329" r:id="rId45"/>
        </w:object>
      </w:r>
      <w:r>
        <w:rPr>
          <w:rFonts w:ascii="Times New Roman" w:hAnsi="Times New Roman"/>
          <w:sz w:val="22"/>
        </w:rPr>
        <w:t xml:space="preserve">     (9.15)</w:t>
      </w:r>
    </w:p>
    <w:p w14:paraId="33C42C63" w14:textId="77777777" w:rsidR="00EF4FE7" w:rsidRDefault="00EF4FE7" w:rsidP="00EF4FE7">
      <w:pPr>
        <w:pStyle w:val="11"/>
        <w:widowControl/>
        <w:spacing w:line="240" w:lineRule="auto"/>
        <w:ind w:firstLine="0"/>
        <w:jc w:val="both"/>
        <w:rPr>
          <w:rFonts w:ascii="Times New Roman" w:hAnsi="Times New Roman"/>
          <w:sz w:val="22"/>
        </w:rPr>
      </w:pPr>
      <w:r>
        <w:rPr>
          <w:rFonts w:ascii="Times New Roman" w:hAnsi="Times New Roman"/>
          <w:sz w:val="22"/>
        </w:rPr>
        <w:lastRenderedPageBreak/>
        <w:t xml:space="preserve">де </w:t>
      </w:r>
      <w:r>
        <w:rPr>
          <w:rFonts w:ascii="Times New Roman" w:hAnsi="Times New Roman"/>
          <w:i/>
          <w:sz w:val="22"/>
        </w:rPr>
        <w:sym w:font="Symbol" w:char="F074"/>
      </w:r>
      <w:r>
        <w:rPr>
          <w:rFonts w:ascii="Times New Roman" w:hAnsi="Times New Roman"/>
          <w:sz w:val="22"/>
          <w:vertAlign w:val="subscript"/>
        </w:rPr>
        <w:t>1</w:t>
      </w:r>
      <w:r>
        <w:rPr>
          <w:rFonts w:ascii="Times New Roman" w:hAnsi="Times New Roman"/>
          <w:sz w:val="22"/>
        </w:rPr>
        <w:t>=</w:t>
      </w:r>
      <w:r>
        <w:rPr>
          <w:rFonts w:ascii="Times New Roman" w:hAnsi="Times New Roman"/>
          <w:i/>
          <w:sz w:val="22"/>
        </w:rPr>
        <w:t>R</w:t>
      </w:r>
      <w:r>
        <w:rPr>
          <w:rFonts w:ascii="Times New Roman" w:hAnsi="Times New Roman"/>
          <w:sz w:val="22"/>
          <w:vertAlign w:val="subscript"/>
        </w:rPr>
        <w:t>1</w:t>
      </w:r>
      <w:r>
        <w:rPr>
          <w:rFonts w:ascii="Times New Roman" w:hAnsi="Times New Roman"/>
          <w:i/>
          <w:sz w:val="22"/>
        </w:rPr>
        <w:t>C</w:t>
      </w:r>
      <w:r>
        <w:rPr>
          <w:rFonts w:ascii="Times New Roman" w:hAnsi="Times New Roman"/>
          <w:sz w:val="22"/>
          <w:vertAlign w:val="subscript"/>
        </w:rPr>
        <w:t>1</w:t>
      </w:r>
      <w:r>
        <w:rPr>
          <w:rFonts w:ascii="Times New Roman" w:hAnsi="Times New Roman"/>
          <w:sz w:val="22"/>
        </w:rPr>
        <w:t xml:space="preserve"> – стала часу.</w:t>
      </w:r>
    </w:p>
    <w:p w14:paraId="07E7ABCF"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Логарифмічна амплітудно-частотна характеристика (ЛАЧХ) цього фільтра зображена на рис. 9.9, б. Частота спряження асимптот </w:t>
      </w:r>
      <w:r>
        <w:rPr>
          <w:rFonts w:ascii="Times New Roman" w:hAnsi="Times New Roman"/>
          <w:sz w:val="22"/>
        </w:rPr>
        <w:sym w:font="Symbol" w:char="F077"/>
      </w:r>
      <w:r>
        <w:rPr>
          <w:rFonts w:ascii="Times New Roman" w:hAnsi="Times New Roman"/>
          <w:sz w:val="22"/>
          <w:vertAlign w:val="subscript"/>
        </w:rPr>
        <w:t>1</w:t>
      </w:r>
      <w:r>
        <w:rPr>
          <w:rFonts w:ascii="Times New Roman" w:hAnsi="Times New Roman"/>
          <w:sz w:val="22"/>
        </w:rPr>
        <w:t xml:space="preserve"> знаходиться за умови </w:t>
      </w:r>
      <w:r>
        <w:rPr>
          <w:rFonts w:ascii="Times New Roman" w:hAnsi="Times New Roman"/>
          <w:i/>
          <w:sz w:val="22"/>
        </w:rPr>
        <w:sym w:font="Symbol" w:char="F077"/>
      </w:r>
      <w:r>
        <w:rPr>
          <w:rFonts w:ascii="Times New Roman" w:hAnsi="Times New Roman"/>
          <w:sz w:val="22"/>
          <w:vertAlign w:val="subscript"/>
        </w:rPr>
        <w:t>2</w:t>
      </w:r>
      <w:r>
        <w:rPr>
          <w:rFonts w:ascii="Times New Roman" w:hAnsi="Times New Roman"/>
          <w:i/>
          <w:sz w:val="22"/>
        </w:rPr>
        <w:sym w:font="Symbol" w:char="F074"/>
      </w:r>
      <w:r>
        <w:rPr>
          <w:rFonts w:ascii="Times New Roman" w:hAnsi="Times New Roman"/>
          <w:sz w:val="22"/>
          <w:vertAlign w:val="subscript"/>
        </w:rPr>
        <w:t>2</w:t>
      </w:r>
      <w:r>
        <w:rPr>
          <w:rFonts w:ascii="Times New Roman" w:hAnsi="Times New Roman"/>
          <w:sz w:val="22"/>
        </w:rPr>
        <w:t xml:space="preserve">=1, звідки </w:t>
      </w:r>
      <w:r>
        <w:rPr>
          <w:rFonts w:ascii="Times New Roman" w:hAnsi="Times New Roman"/>
          <w:i/>
          <w:sz w:val="22"/>
        </w:rPr>
        <w:t>f</w:t>
      </w:r>
      <w:r>
        <w:rPr>
          <w:rFonts w:ascii="Times New Roman" w:hAnsi="Times New Roman"/>
          <w:sz w:val="22"/>
          <w:vertAlign w:val="subscript"/>
        </w:rPr>
        <w:t>1</w:t>
      </w:r>
      <w:r>
        <w:rPr>
          <w:rFonts w:ascii="Times New Roman" w:hAnsi="Times New Roman"/>
          <w:sz w:val="22"/>
        </w:rPr>
        <w:t>=</w:t>
      </w:r>
      <w:r>
        <w:rPr>
          <w:rFonts w:ascii="Times New Roman" w:hAnsi="Times New Roman"/>
          <w:i/>
          <w:sz w:val="22"/>
        </w:rPr>
        <w:sym w:font="Symbol" w:char="F077"/>
      </w:r>
      <w:r>
        <w:rPr>
          <w:rFonts w:ascii="Times New Roman" w:hAnsi="Times New Roman"/>
          <w:sz w:val="22"/>
          <w:vertAlign w:val="subscript"/>
        </w:rPr>
        <w:t>1</w:t>
      </w:r>
      <w:r>
        <w:rPr>
          <w:rFonts w:ascii="Times New Roman" w:hAnsi="Times New Roman"/>
          <w:sz w:val="22"/>
        </w:rPr>
        <w:t>/(2</w:t>
      </w:r>
      <w:r>
        <w:rPr>
          <w:rFonts w:ascii="Times New Roman" w:hAnsi="Times New Roman"/>
          <w:i/>
          <w:sz w:val="22"/>
        </w:rPr>
        <w:sym w:font="Symbol" w:char="F070"/>
      </w:r>
      <w:r>
        <w:rPr>
          <w:rFonts w:ascii="Times New Roman" w:hAnsi="Times New Roman"/>
          <w:sz w:val="22"/>
        </w:rPr>
        <w:t>)=1/(2</w:t>
      </w:r>
      <w:r>
        <w:rPr>
          <w:rFonts w:ascii="Times New Roman" w:hAnsi="Times New Roman"/>
          <w:i/>
          <w:sz w:val="22"/>
        </w:rPr>
        <w:sym w:font="Symbol" w:char="F070"/>
      </w:r>
      <w:r>
        <w:rPr>
          <w:rFonts w:ascii="Times New Roman" w:hAnsi="Times New Roman"/>
          <w:i/>
          <w:sz w:val="22"/>
        </w:rPr>
        <w:t>R</w:t>
      </w:r>
      <w:r>
        <w:rPr>
          <w:rFonts w:ascii="Times New Roman" w:hAnsi="Times New Roman"/>
          <w:sz w:val="22"/>
          <w:vertAlign w:val="subscript"/>
        </w:rPr>
        <w:t>1</w:t>
      </w:r>
      <w:r>
        <w:rPr>
          <w:rFonts w:ascii="Times New Roman" w:hAnsi="Times New Roman"/>
          <w:i/>
          <w:sz w:val="22"/>
        </w:rPr>
        <w:t>C</w:t>
      </w:r>
      <w:r>
        <w:rPr>
          <w:rFonts w:ascii="Times New Roman" w:hAnsi="Times New Roman"/>
          <w:sz w:val="22"/>
          <w:vertAlign w:val="subscript"/>
        </w:rPr>
        <w:t>1</w:t>
      </w:r>
      <w:r>
        <w:rPr>
          <w:rFonts w:ascii="Times New Roman" w:hAnsi="Times New Roman"/>
          <w:sz w:val="22"/>
        </w:rPr>
        <w:t>).</w:t>
      </w:r>
    </w:p>
    <w:p w14:paraId="5DB6CF82"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Фільтр низьких частот (рис. 9.10, а) має передаточну характеристику</w:t>
      </w:r>
    </w:p>
    <w:p w14:paraId="4943879E"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                                 </w:t>
      </w:r>
      <w:r>
        <w:rPr>
          <w:rFonts w:ascii="Times New Roman" w:hAnsi="Times New Roman"/>
          <w:position w:val="-10"/>
          <w:sz w:val="22"/>
        </w:rPr>
        <w:object w:dxaOrig="2580" w:dyaOrig="345" w14:anchorId="744AA1DA">
          <v:shape id="_x0000_i1046" type="#_x0000_t75" style="width:129.1pt;height:17.05pt" o:ole="">
            <v:imagedata r:id="rId46" o:title=""/>
          </v:shape>
          <o:OLEObject Type="Embed" ProgID="Equation.3" ShapeID="_x0000_i1046" DrawAspect="Content" ObjectID="_1692472330" r:id="rId47"/>
        </w:object>
      </w:r>
      <w:r>
        <w:rPr>
          <w:rFonts w:ascii="Times New Roman" w:hAnsi="Times New Roman"/>
          <w:sz w:val="22"/>
        </w:rPr>
        <w:t xml:space="preserve">                 (9.16)</w:t>
      </w:r>
    </w:p>
    <w:p w14:paraId="3EB686A0" w14:textId="77777777" w:rsidR="00EF4FE7" w:rsidRDefault="00EF4FE7" w:rsidP="00EF4FE7">
      <w:pPr>
        <w:pStyle w:val="11"/>
        <w:widowControl/>
        <w:spacing w:line="240" w:lineRule="auto"/>
        <w:ind w:firstLine="0"/>
        <w:jc w:val="both"/>
        <w:rPr>
          <w:rFonts w:ascii="Times New Roman" w:hAnsi="Times New Roman"/>
          <w:sz w:val="22"/>
        </w:rPr>
      </w:pPr>
      <w:r>
        <w:rPr>
          <w:rFonts w:ascii="Times New Roman" w:hAnsi="Times New Roman"/>
          <w:sz w:val="22"/>
        </w:rPr>
        <w:t xml:space="preserve">де </w:t>
      </w:r>
      <w:r>
        <w:rPr>
          <w:rFonts w:ascii="Times New Roman" w:hAnsi="Times New Roman"/>
          <w:i/>
          <w:sz w:val="22"/>
        </w:rPr>
        <w:sym w:font="Symbol" w:char="F074"/>
      </w:r>
      <w:r>
        <w:rPr>
          <w:rFonts w:ascii="Times New Roman" w:hAnsi="Times New Roman"/>
          <w:sz w:val="22"/>
          <w:vertAlign w:val="subscript"/>
        </w:rPr>
        <w:t>2</w:t>
      </w:r>
      <w:r>
        <w:rPr>
          <w:rFonts w:ascii="Times New Roman" w:hAnsi="Times New Roman"/>
          <w:sz w:val="22"/>
        </w:rPr>
        <w:t>=</w:t>
      </w:r>
      <w:r>
        <w:rPr>
          <w:rFonts w:ascii="Times New Roman" w:hAnsi="Times New Roman"/>
          <w:i/>
          <w:sz w:val="22"/>
        </w:rPr>
        <w:t>R</w:t>
      </w:r>
      <w:r>
        <w:rPr>
          <w:rFonts w:ascii="Times New Roman" w:hAnsi="Times New Roman"/>
          <w:sz w:val="22"/>
          <w:vertAlign w:val="subscript"/>
        </w:rPr>
        <w:t>2</w:t>
      </w:r>
      <w:r>
        <w:rPr>
          <w:rFonts w:ascii="Times New Roman" w:hAnsi="Times New Roman"/>
          <w:i/>
          <w:sz w:val="22"/>
        </w:rPr>
        <w:t>С</w:t>
      </w:r>
      <w:r>
        <w:rPr>
          <w:rFonts w:ascii="Times New Roman" w:hAnsi="Times New Roman"/>
          <w:sz w:val="22"/>
          <w:vertAlign w:val="subscript"/>
        </w:rPr>
        <w:t>2</w:t>
      </w:r>
      <w:r>
        <w:rPr>
          <w:rFonts w:ascii="Times New Roman" w:hAnsi="Times New Roman"/>
          <w:sz w:val="22"/>
        </w:rPr>
        <w:t>.</w:t>
      </w:r>
    </w:p>
    <w:p w14:paraId="7B5773E0" w14:textId="77777777" w:rsidR="00EF4FE7" w:rsidRDefault="00EF4FE7" w:rsidP="00EF4FE7">
      <w:pPr>
        <w:pStyle w:val="11"/>
        <w:widowControl/>
        <w:spacing w:line="240" w:lineRule="auto"/>
        <w:ind w:firstLine="284"/>
        <w:jc w:val="both"/>
        <w:rPr>
          <w:rFonts w:ascii="Times New Roman" w:hAnsi="Times New Roman"/>
          <w:sz w:val="22"/>
        </w:rPr>
      </w:pPr>
    </w:p>
    <w:tbl>
      <w:tblPr>
        <w:tblW w:w="0" w:type="auto"/>
        <w:tblLayout w:type="fixed"/>
        <w:tblLook w:val="04A0" w:firstRow="1" w:lastRow="0" w:firstColumn="1" w:lastColumn="0" w:noHBand="0" w:noVBand="1"/>
      </w:tblPr>
      <w:tblGrid>
        <w:gridCol w:w="3294"/>
        <w:gridCol w:w="3294"/>
      </w:tblGrid>
      <w:tr w:rsidR="00EF4FE7" w14:paraId="62FB970B" w14:textId="77777777" w:rsidTr="00EF4FE7">
        <w:tc>
          <w:tcPr>
            <w:tcW w:w="3294" w:type="dxa"/>
            <w:vAlign w:val="center"/>
            <w:hideMark/>
          </w:tcPr>
          <w:p w14:paraId="65054AB7" w14:textId="77777777" w:rsidR="00EF4FE7" w:rsidRDefault="00EF4FE7">
            <w:pPr>
              <w:pStyle w:val="11"/>
              <w:widowControl/>
              <w:spacing w:before="120" w:after="120" w:line="240" w:lineRule="auto"/>
              <w:ind w:firstLine="0"/>
              <w:jc w:val="center"/>
              <w:rPr>
                <w:rFonts w:ascii="Times New Roman" w:hAnsi="Times New Roman"/>
                <w:sz w:val="22"/>
                <w:szCs w:val="22"/>
              </w:rPr>
            </w:pPr>
            <w:r>
              <w:rPr>
                <w:rFonts w:ascii="Times New Roman" w:hAnsi="Times New Roman"/>
                <w:sz w:val="22"/>
                <w:szCs w:val="22"/>
              </w:rPr>
              <w:object w:dxaOrig="2700" w:dyaOrig="1605" w14:anchorId="6E3013CA">
                <v:shape id="_x0000_i1047" type="#_x0000_t75" style="width:135.05pt;height:80.1pt" o:ole="">
                  <v:imagedata r:id="rId48" o:title=""/>
                </v:shape>
                <o:OLEObject Type="Embed" ProgID="Visio.Drawing.11" ShapeID="_x0000_i1047" DrawAspect="Content" ObjectID="_1692472331" r:id="rId49"/>
              </w:object>
            </w:r>
          </w:p>
        </w:tc>
        <w:tc>
          <w:tcPr>
            <w:tcW w:w="3294" w:type="dxa"/>
            <w:vAlign w:val="center"/>
            <w:hideMark/>
          </w:tcPr>
          <w:p w14:paraId="17102F84" w14:textId="61516DA2" w:rsidR="00EF4FE7" w:rsidRDefault="00EF4FE7">
            <w:pPr>
              <w:pStyle w:val="11"/>
              <w:widowControl/>
              <w:spacing w:before="120" w:after="120" w:line="240" w:lineRule="auto"/>
              <w:ind w:firstLine="0"/>
              <w:jc w:val="center"/>
              <w:rPr>
                <w:rFonts w:ascii="Times New Roman" w:hAnsi="Times New Roman"/>
                <w:sz w:val="22"/>
                <w:szCs w:val="22"/>
              </w:rPr>
            </w:pPr>
            <w:r>
              <w:rPr>
                <w:rFonts w:ascii="Times New Roman" w:hAnsi="Times New Roman"/>
                <w:noProof/>
                <w:sz w:val="22"/>
                <w:szCs w:val="22"/>
              </w:rPr>
              <w:drawing>
                <wp:inline distT="0" distB="0" distL="0" distR="0" wp14:anchorId="4574264B" wp14:editId="1561BB0C">
                  <wp:extent cx="1590675" cy="1028065"/>
                  <wp:effectExtent l="0" t="0" r="9525" b="63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90675" cy="1028065"/>
                          </a:xfrm>
                          <a:prstGeom prst="rect">
                            <a:avLst/>
                          </a:prstGeom>
                          <a:noFill/>
                          <a:ln>
                            <a:noFill/>
                          </a:ln>
                        </pic:spPr>
                      </pic:pic>
                    </a:graphicData>
                  </a:graphic>
                </wp:inline>
              </w:drawing>
            </w:r>
          </w:p>
        </w:tc>
      </w:tr>
      <w:tr w:rsidR="00EF4FE7" w14:paraId="544EFB11" w14:textId="77777777" w:rsidTr="00EF4FE7">
        <w:trPr>
          <w:cantSplit/>
        </w:trPr>
        <w:tc>
          <w:tcPr>
            <w:tcW w:w="6588" w:type="dxa"/>
            <w:gridSpan w:val="2"/>
            <w:vAlign w:val="center"/>
            <w:hideMark/>
          </w:tcPr>
          <w:p w14:paraId="68DE74C2" w14:textId="77777777" w:rsidR="00EF4FE7" w:rsidRDefault="00EF4FE7">
            <w:pPr>
              <w:pStyle w:val="11"/>
              <w:widowControl/>
              <w:spacing w:line="240" w:lineRule="auto"/>
              <w:ind w:firstLine="0"/>
              <w:jc w:val="center"/>
              <w:rPr>
                <w:rFonts w:ascii="Times New Roman" w:hAnsi="Times New Roman"/>
                <w:sz w:val="22"/>
                <w:szCs w:val="22"/>
              </w:rPr>
            </w:pPr>
            <w:r>
              <w:rPr>
                <w:rFonts w:ascii="Times New Roman" w:hAnsi="Times New Roman"/>
                <w:sz w:val="22"/>
                <w:szCs w:val="22"/>
              </w:rPr>
              <w:t>а)                                                    б)</w:t>
            </w:r>
          </w:p>
          <w:p w14:paraId="393228AB" w14:textId="77777777" w:rsidR="00EF4FE7" w:rsidRDefault="00EF4FE7">
            <w:pPr>
              <w:pStyle w:val="11"/>
              <w:widowControl/>
              <w:spacing w:line="240" w:lineRule="auto"/>
              <w:ind w:firstLine="0"/>
              <w:jc w:val="center"/>
              <w:rPr>
                <w:rFonts w:ascii="Times New Roman" w:hAnsi="Times New Roman"/>
                <w:sz w:val="22"/>
                <w:szCs w:val="22"/>
              </w:rPr>
            </w:pPr>
            <w:r>
              <w:rPr>
                <w:rFonts w:ascii="Times New Roman" w:hAnsi="Times New Roman"/>
                <w:sz w:val="22"/>
                <w:szCs w:val="22"/>
              </w:rPr>
              <w:t>Рис. 9.9. Фільтр високих частот</w:t>
            </w:r>
          </w:p>
        </w:tc>
      </w:tr>
    </w:tbl>
    <w:p w14:paraId="750297EF" w14:textId="77777777" w:rsidR="00EF4FE7" w:rsidRDefault="00EF4FE7" w:rsidP="00EF4FE7">
      <w:pPr>
        <w:pStyle w:val="11"/>
        <w:widowControl/>
        <w:spacing w:line="240" w:lineRule="auto"/>
        <w:ind w:firstLine="284"/>
        <w:jc w:val="both"/>
        <w:rPr>
          <w:rFonts w:ascii="Times New Roman" w:hAnsi="Times New Roman"/>
          <w:sz w:val="22"/>
        </w:rPr>
      </w:pPr>
    </w:p>
    <w:p w14:paraId="7F8BA714"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ЛАЧХ для ФНЧ зображена на рис. 9.10, б. Оскільки на частоті спряження асимптот виконується умова </w:t>
      </w:r>
      <w:r>
        <w:rPr>
          <w:rFonts w:ascii="Times New Roman" w:hAnsi="Times New Roman"/>
          <w:i/>
          <w:sz w:val="22"/>
        </w:rPr>
        <w:sym w:font="Symbol" w:char="F077"/>
      </w:r>
      <w:r>
        <w:rPr>
          <w:rFonts w:ascii="Times New Roman" w:hAnsi="Times New Roman"/>
          <w:sz w:val="22"/>
          <w:vertAlign w:val="subscript"/>
        </w:rPr>
        <w:t>2</w:t>
      </w:r>
      <w:r>
        <w:rPr>
          <w:rFonts w:ascii="Times New Roman" w:hAnsi="Times New Roman"/>
          <w:i/>
          <w:sz w:val="22"/>
        </w:rPr>
        <w:sym w:font="Symbol" w:char="F074"/>
      </w:r>
      <w:r>
        <w:rPr>
          <w:rFonts w:ascii="Times New Roman" w:hAnsi="Times New Roman"/>
          <w:sz w:val="22"/>
          <w:vertAlign w:val="subscript"/>
        </w:rPr>
        <w:t>2</w:t>
      </w:r>
      <w:r>
        <w:rPr>
          <w:rFonts w:ascii="Times New Roman" w:hAnsi="Times New Roman"/>
          <w:sz w:val="22"/>
        </w:rPr>
        <w:t xml:space="preserve">=1, то частота спряження </w:t>
      </w:r>
      <w:r>
        <w:rPr>
          <w:rFonts w:ascii="Times New Roman" w:hAnsi="Times New Roman"/>
          <w:i/>
          <w:sz w:val="22"/>
        </w:rPr>
        <w:t>f</w:t>
      </w:r>
      <w:r>
        <w:rPr>
          <w:rFonts w:ascii="Times New Roman" w:hAnsi="Times New Roman"/>
          <w:sz w:val="22"/>
          <w:vertAlign w:val="subscript"/>
        </w:rPr>
        <w:t>2</w:t>
      </w:r>
      <w:r>
        <w:rPr>
          <w:rFonts w:ascii="Times New Roman" w:hAnsi="Times New Roman"/>
          <w:sz w:val="22"/>
        </w:rPr>
        <w:t>=</w:t>
      </w:r>
      <w:r>
        <w:rPr>
          <w:rFonts w:ascii="Times New Roman" w:hAnsi="Times New Roman"/>
          <w:i/>
          <w:sz w:val="22"/>
        </w:rPr>
        <w:sym w:font="Symbol" w:char="F077"/>
      </w:r>
      <w:r>
        <w:rPr>
          <w:rFonts w:ascii="Times New Roman" w:hAnsi="Times New Roman"/>
          <w:sz w:val="22"/>
          <w:vertAlign w:val="subscript"/>
        </w:rPr>
        <w:t>2</w:t>
      </w:r>
      <w:r>
        <w:rPr>
          <w:rFonts w:ascii="Times New Roman" w:hAnsi="Times New Roman"/>
          <w:sz w:val="22"/>
        </w:rPr>
        <w:t>/(2</w:t>
      </w:r>
      <w:r>
        <w:rPr>
          <w:rFonts w:ascii="Times New Roman" w:hAnsi="Times New Roman"/>
          <w:i/>
          <w:sz w:val="22"/>
        </w:rPr>
        <w:sym w:font="Symbol" w:char="F070"/>
      </w:r>
      <w:r>
        <w:rPr>
          <w:rFonts w:ascii="Times New Roman" w:hAnsi="Times New Roman"/>
          <w:sz w:val="22"/>
        </w:rPr>
        <w:t>)=1/(2</w:t>
      </w:r>
      <w:r>
        <w:rPr>
          <w:rFonts w:ascii="Times New Roman" w:hAnsi="Times New Roman"/>
          <w:i/>
          <w:sz w:val="22"/>
        </w:rPr>
        <w:sym w:font="Symbol" w:char="F070"/>
      </w:r>
      <w:r>
        <w:rPr>
          <w:rFonts w:ascii="Times New Roman" w:hAnsi="Times New Roman"/>
          <w:i/>
          <w:sz w:val="22"/>
        </w:rPr>
        <w:t>R</w:t>
      </w:r>
      <w:r>
        <w:rPr>
          <w:rFonts w:ascii="Times New Roman" w:hAnsi="Times New Roman"/>
          <w:sz w:val="22"/>
          <w:vertAlign w:val="subscript"/>
        </w:rPr>
        <w:t>2</w:t>
      </w:r>
      <w:r>
        <w:rPr>
          <w:rFonts w:ascii="Times New Roman" w:hAnsi="Times New Roman"/>
          <w:i/>
          <w:sz w:val="22"/>
        </w:rPr>
        <w:t>C</w:t>
      </w:r>
      <w:r>
        <w:rPr>
          <w:rFonts w:ascii="Times New Roman" w:hAnsi="Times New Roman"/>
          <w:sz w:val="22"/>
          <w:vertAlign w:val="subscript"/>
        </w:rPr>
        <w:t>2</w:t>
      </w:r>
      <w:r>
        <w:rPr>
          <w:rFonts w:ascii="Times New Roman" w:hAnsi="Times New Roman"/>
          <w:sz w:val="22"/>
        </w:rPr>
        <w:t>).</w:t>
      </w:r>
    </w:p>
    <w:p w14:paraId="2B95A2D4" w14:textId="77777777" w:rsidR="00EF4FE7" w:rsidRDefault="00EF4FE7" w:rsidP="00EF4FE7">
      <w:pPr>
        <w:pStyle w:val="11"/>
        <w:widowControl/>
        <w:spacing w:line="240" w:lineRule="auto"/>
        <w:ind w:firstLine="284"/>
        <w:jc w:val="both"/>
        <w:rPr>
          <w:rFonts w:ascii="Times New Roman" w:hAnsi="Times New Roman"/>
          <w:sz w:val="22"/>
        </w:rPr>
      </w:pPr>
    </w:p>
    <w:tbl>
      <w:tblPr>
        <w:tblW w:w="0" w:type="auto"/>
        <w:tblLayout w:type="fixed"/>
        <w:tblLook w:val="04A0" w:firstRow="1" w:lastRow="0" w:firstColumn="1" w:lastColumn="0" w:noHBand="0" w:noVBand="1"/>
      </w:tblPr>
      <w:tblGrid>
        <w:gridCol w:w="3294"/>
        <w:gridCol w:w="3294"/>
      </w:tblGrid>
      <w:tr w:rsidR="00EF4FE7" w14:paraId="5C0DC527" w14:textId="77777777" w:rsidTr="00EF4FE7">
        <w:tc>
          <w:tcPr>
            <w:tcW w:w="3294" w:type="dxa"/>
            <w:vAlign w:val="center"/>
            <w:hideMark/>
          </w:tcPr>
          <w:p w14:paraId="26945C89" w14:textId="77777777" w:rsidR="00EF4FE7" w:rsidRDefault="00EF4FE7">
            <w:pPr>
              <w:pStyle w:val="11"/>
              <w:widowControl/>
              <w:spacing w:line="240" w:lineRule="auto"/>
              <w:ind w:firstLine="0"/>
              <w:jc w:val="center"/>
              <w:rPr>
                <w:sz w:val="22"/>
              </w:rPr>
            </w:pPr>
            <w:r>
              <w:object w:dxaOrig="2655" w:dyaOrig="2040" w14:anchorId="13EDD31B">
                <v:shape id="_x0000_i1048" type="#_x0000_t75" style="width:132.9pt;height:101.8pt" o:ole="">
                  <v:imagedata r:id="rId51" o:title=""/>
                </v:shape>
                <o:OLEObject Type="Embed" ProgID="Visio.Drawing.11" ShapeID="_x0000_i1048" DrawAspect="Content" ObjectID="_1692472332" r:id="rId52"/>
              </w:object>
            </w:r>
          </w:p>
        </w:tc>
        <w:tc>
          <w:tcPr>
            <w:tcW w:w="3294" w:type="dxa"/>
            <w:vAlign w:val="center"/>
            <w:hideMark/>
          </w:tcPr>
          <w:p w14:paraId="24AEAC1E" w14:textId="64B72D24" w:rsidR="00EF4FE7" w:rsidRDefault="00EF4FE7">
            <w:pPr>
              <w:pStyle w:val="11"/>
              <w:widowControl/>
              <w:spacing w:line="240" w:lineRule="auto"/>
              <w:ind w:firstLine="0"/>
              <w:jc w:val="center"/>
              <w:rPr>
                <w:sz w:val="22"/>
              </w:rPr>
            </w:pPr>
            <w:r>
              <w:rPr>
                <w:noProof/>
                <w:sz w:val="22"/>
              </w:rPr>
              <w:drawing>
                <wp:inline distT="0" distB="0" distL="0" distR="0" wp14:anchorId="25C86DB4" wp14:editId="1B1DE3C1">
                  <wp:extent cx="1953260" cy="1249680"/>
                  <wp:effectExtent l="0" t="0" r="8890" b="762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53260" cy="1249680"/>
                          </a:xfrm>
                          <a:prstGeom prst="rect">
                            <a:avLst/>
                          </a:prstGeom>
                          <a:noFill/>
                          <a:ln>
                            <a:noFill/>
                          </a:ln>
                        </pic:spPr>
                      </pic:pic>
                    </a:graphicData>
                  </a:graphic>
                </wp:inline>
              </w:drawing>
            </w:r>
          </w:p>
        </w:tc>
      </w:tr>
      <w:tr w:rsidR="00EF4FE7" w14:paraId="238D1503" w14:textId="77777777" w:rsidTr="00EF4FE7">
        <w:trPr>
          <w:cantSplit/>
        </w:trPr>
        <w:tc>
          <w:tcPr>
            <w:tcW w:w="6588" w:type="dxa"/>
            <w:gridSpan w:val="2"/>
            <w:vAlign w:val="center"/>
            <w:hideMark/>
          </w:tcPr>
          <w:p w14:paraId="1751433C" w14:textId="77777777" w:rsidR="00EF4FE7" w:rsidRDefault="00EF4FE7">
            <w:pPr>
              <w:pStyle w:val="ris"/>
            </w:pPr>
            <w:r>
              <w:t xml:space="preserve">а)                                                              б) </w:t>
            </w:r>
            <w:r>
              <w:br/>
              <w:t>Рис. 9.10. Фільтр низьких частот</w:t>
            </w:r>
          </w:p>
        </w:tc>
      </w:tr>
    </w:tbl>
    <w:p w14:paraId="766BE11D" w14:textId="77777777" w:rsidR="00EF4FE7" w:rsidRDefault="00EF4FE7" w:rsidP="00EF4FE7">
      <w:pPr>
        <w:pStyle w:val="11"/>
        <w:widowControl/>
        <w:spacing w:line="240" w:lineRule="auto"/>
        <w:ind w:firstLine="284"/>
        <w:jc w:val="both"/>
        <w:rPr>
          <w:rFonts w:ascii="Times New Roman" w:hAnsi="Times New Roman"/>
          <w:sz w:val="22"/>
        </w:rPr>
      </w:pPr>
    </w:p>
    <w:p w14:paraId="23A80B40"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Наведені вище передаточні характеристики ФВЧ і ФНЧ є рівняннями першого порядку. Зменшення коефіцієнта підсилення у них становить 20 дБ/дек, що свідчить про недостатні вибірні властивості. Покращити цей показник (збільшити крутість передаточної характеристики) можна послідовним включенням ідентичних активних фільтрів, введенням додаткових RC-кіл або використанням операційних підсилювачів з колами ЗЗ, робота яких визначається рівняннями другого порядку. </w:t>
      </w:r>
    </w:p>
    <w:p w14:paraId="00C45784"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Каскадне включення фільтрів другого порядку також сприяє покращенню їх вибірних властивостей.</w:t>
      </w:r>
    </w:p>
    <w:p w14:paraId="075E1E73"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xml:space="preserve">Найпростіший смуговий активний фільтр можна отримати, </w:t>
      </w:r>
      <w:r>
        <w:rPr>
          <w:rFonts w:ascii="Times New Roman" w:hAnsi="Times New Roman"/>
          <w:sz w:val="22"/>
        </w:rPr>
        <w:br/>
        <w:t>об’єднавши ФНЧ і ФВЧ (рис. 9.11, а) з ЛАЧХ (рис. 9.11, б).</w:t>
      </w:r>
    </w:p>
    <w:p w14:paraId="40C2DDCC"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З врахуванням розкиду параметрів RC-елементів необхідно виконувати їх коригування з метою отримання відповідної амплітудно-частотної характеристики.</w:t>
      </w:r>
    </w:p>
    <w:p w14:paraId="0EC3AD0C" w14:textId="77777777" w:rsidR="00EF4FE7" w:rsidRDefault="00EF4FE7" w:rsidP="00EF4FE7">
      <w:pPr>
        <w:pStyle w:val="11"/>
        <w:widowControl/>
        <w:spacing w:line="240" w:lineRule="auto"/>
        <w:ind w:firstLine="284"/>
        <w:jc w:val="both"/>
        <w:rPr>
          <w:rFonts w:ascii="Times New Roman" w:hAnsi="Times New Roman"/>
          <w:sz w:val="22"/>
        </w:rPr>
      </w:pPr>
    </w:p>
    <w:tbl>
      <w:tblPr>
        <w:tblW w:w="0" w:type="auto"/>
        <w:tblLayout w:type="fixed"/>
        <w:tblLook w:val="04A0" w:firstRow="1" w:lastRow="0" w:firstColumn="1" w:lastColumn="0" w:noHBand="0" w:noVBand="1"/>
      </w:tblPr>
      <w:tblGrid>
        <w:gridCol w:w="3294"/>
        <w:gridCol w:w="3294"/>
      </w:tblGrid>
      <w:tr w:rsidR="00EF4FE7" w14:paraId="3A905A02" w14:textId="77777777" w:rsidTr="00EF4FE7">
        <w:tc>
          <w:tcPr>
            <w:tcW w:w="3294" w:type="dxa"/>
            <w:vAlign w:val="center"/>
            <w:hideMark/>
          </w:tcPr>
          <w:p w14:paraId="03D25D8F" w14:textId="77777777" w:rsidR="00EF4FE7" w:rsidRDefault="00EF4FE7">
            <w:pPr>
              <w:pStyle w:val="11"/>
              <w:widowControl/>
              <w:spacing w:after="120" w:line="240" w:lineRule="auto"/>
              <w:ind w:firstLine="0"/>
              <w:jc w:val="center"/>
              <w:rPr>
                <w:sz w:val="22"/>
              </w:rPr>
            </w:pPr>
            <w:r>
              <w:object w:dxaOrig="2610" w:dyaOrig="2010" w14:anchorId="15256364">
                <v:shape id="_x0000_i1049" type="#_x0000_t75" style="width:130.35pt;height:100.55pt" o:ole="">
                  <v:imagedata r:id="rId54" o:title=""/>
                </v:shape>
                <o:OLEObject Type="Embed" ProgID="Visio.Drawing.11" ShapeID="_x0000_i1049" DrawAspect="Content" ObjectID="_1692472333" r:id="rId55"/>
              </w:object>
            </w:r>
          </w:p>
        </w:tc>
        <w:tc>
          <w:tcPr>
            <w:tcW w:w="3294" w:type="dxa"/>
            <w:vAlign w:val="center"/>
            <w:hideMark/>
          </w:tcPr>
          <w:p w14:paraId="385BF344" w14:textId="0E5C3A2C" w:rsidR="00EF4FE7" w:rsidRDefault="00EF4FE7">
            <w:pPr>
              <w:pStyle w:val="11"/>
              <w:widowControl/>
              <w:spacing w:after="120" w:line="240" w:lineRule="auto"/>
              <w:ind w:firstLine="0"/>
              <w:jc w:val="center"/>
              <w:rPr>
                <w:sz w:val="22"/>
              </w:rPr>
            </w:pPr>
            <w:r>
              <w:rPr>
                <w:noProof/>
                <w:sz w:val="22"/>
              </w:rPr>
              <w:drawing>
                <wp:inline distT="0" distB="0" distL="0" distR="0" wp14:anchorId="5662B45D" wp14:editId="3D01EFE0">
                  <wp:extent cx="1953260" cy="1201420"/>
                  <wp:effectExtent l="0" t="0" r="889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53260" cy="1201420"/>
                          </a:xfrm>
                          <a:prstGeom prst="rect">
                            <a:avLst/>
                          </a:prstGeom>
                          <a:noFill/>
                          <a:ln>
                            <a:noFill/>
                          </a:ln>
                        </pic:spPr>
                      </pic:pic>
                    </a:graphicData>
                  </a:graphic>
                </wp:inline>
              </w:drawing>
            </w:r>
          </w:p>
        </w:tc>
      </w:tr>
      <w:tr w:rsidR="00EF4FE7" w14:paraId="1821EFA9" w14:textId="77777777" w:rsidTr="00EF4FE7">
        <w:trPr>
          <w:cantSplit/>
        </w:trPr>
        <w:tc>
          <w:tcPr>
            <w:tcW w:w="6588" w:type="dxa"/>
            <w:gridSpan w:val="2"/>
            <w:vAlign w:val="center"/>
            <w:hideMark/>
          </w:tcPr>
          <w:p w14:paraId="4ED9E48E" w14:textId="77777777" w:rsidR="00EF4FE7" w:rsidRDefault="00EF4FE7">
            <w:pPr>
              <w:pStyle w:val="ris"/>
            </w:pPr>
            <w:r>
              <w:lastRenderedPageBreak/>
              <w:t xml:space="preserve">а)                                                   б) </w:t>
            </w:r>
            <w:r>
              <w:br/>
              <w:t xml:space="preserve">Рис. 9.11. Схема найпростішого активного смугового </w:t>
            </w:r>
            <w:r>
              <w:br/>
              <w:t>фільтра (а) і його ЛАЧХ (б)</w:t>
            </w:r>
          </w:p>
        </w:tc>
      </w:tr>
    </w:tbl>
    <w:p w14:paraId="68F3D23A" w14:textId="77777777" w:rsidR="00EF4FE7" w:rsidRDefault="00EF4FE7" w:rsidP="00EF4FE7">
      <w:pPr>
        <w:pStyle w:val="11"/>
        <w:widowControl/>
        <w:spacing w:line="240" w:lineRule="auto"/>
        <w:ind w:firstLine="284"/>
        <w:jc w:val="both"/>
        <w:rPr>
          <w:rFonts w:ascii="Times New Roman" w:hAnsi="Times New Roman"/>
          <w:sz w:val="22"/>
        </w:rPr>
      </w:pPr>
    </w:p>
    <w:p w14:paraId="6CD4DEDF"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Деякі із схем активних фільтрів другого порядку низьких і високих частот зображені на рис. 9.12 відповідно. Оптимальний синтез таких фільтрів дозволяє отримати нахил асимптот майже 40 дБ/дек. Як видно зі схем, перехід від ФНЧ до ФВЧ чи навпаки відбувається шляхом заміни резисторів на конденсатори з відповідними параметрами.</w:t>
      </w:r>
    </w:p>
    <w:p w14:paraId="3D770F1E" w14:textId="77777777" w:rsidR="00EF4FE7" w:rsidRDefault="00EF4FE7" w:rsidP="00EF4FE7">
      <w:pPr>
        <w:pStyle w:val="11"/>
        <w:widowControl/>
        <w:spacing w:line="240" w:lineRule="auto"/>
        <w:ind w:firstLine="284"/>
        <w:jc w:val="both"/>
        <w:rPr>
          <w:rFonts w:ascii="Times New Roman" w:hAnsi="Times New Roman"/>
          <w:sz w:val="22"/>
        </w:rPr>
      </w:pPr>
    </w:p>
    <w:tbl>
      <w:tblPr>
        <w:tblW w:w="6585" w:type="dxa"/>
        <w:tblLayout w:type="fixed"/>
        <w:tblLook w:val="04A0" w:firstRow="1" w:lastRow="0" w:firstColumn="1" w:lastColumn="0" w:noHBand="0" w:noVBand="1"/>
      </w:tblPr>
      <w:tblGrid>
        <w:gridCol w:w="3293"/>
        <w:gridCol w:w="3292"/>
      </w:tblGrid>
      <w:tr w:rsidR="00EF4FE7" w14:paraId="65362DE3" w14:textId="77777777" w:rsidTr="00EF4FE7">
        <w:tc>
          <w:tcPr>
            <w:tcW w:w="3294" w:type="dxa"/>
            <w:vAlign w:val="center"/>
            <w:hideMark/>
          </w:tcPr>
          <w:p w14:paraId="1B8BC05A" w14:textId="77777777" w:rsidR="00EF4FE7" w:rsidRDefault="00EF4FE7">
            <w:pPr>
              <w:pStyle w:val="11"/>
              <w:widowControl/>
              <w:spacing w:after="120" w:line="240" w:lineRule="auto"/>
              <w:ind w:firstLine="0"/>
              <w:jc w:val="center"/>
              <w:rPr>
                <w:sz w:val="22"/>
              </w:rPr>
            </w:pPr>
            <w:r>
              <w:object w:dxaOrig="3075" w:dyaOrig="2505" w14:anchorId="23AE471A">
                <v:shape id="_x0000_i1050" type="#_x0000_t75" style="width:153.8pt;height:125.25pt" o:ole="">
                  <v:imagedata r:id="rId57" o:title=""/>
                </v:shape>
                <o:OLEObject Type="Embed" ProgID="Visio.Drawing.11" ShapeID="_x0000_i1050" DrawAspect="Content" ObjectID="_1692472334" r:id="rId58"/>
              </w:object>
            </w:r>
          </w:p>
        </w:tc>
        <w:tc>
          <w:tcPr>
            <w:tcW w:w="3294" w:type="dxa"/>
            <w:vAlign w:val="center"/>
            <w:hideMark/>
          </w:tcPr>
          <w:p w14:paraId="5B5EF6FD" w14:textId="77777777" w:rsidR="00EF4FE7" w:rsidRDefault="00EF4FE7">
            <w:pPr>
              <w:pStyle w:val="11"/>
              <w:widowControl/>
              <w:spacing w:after="120" w:line="240" w:lineRule="auto"/>
              <w:ind w:firstLine="0"/>
              <w:jc w:val="center"/>
              <w:rPr>
                <w:sz w:val="22"/>
              </w:rPr>
            </w:pPr>
            <w:r>
              <w:object w:dxaOrig="3075" w:dyaOrig="2490" w14:anchorId="6FEA78D3">
                <v:shape id="_x0000_i1051" type="#_x0000_t75" style="width:153.8pt;height:124.4pt" o:ole="">
                  <v:imagedata r:id="rId59" o:title=""/>
                </v:shape>
                <o:OLEObject Type="Embed" ProgID="Visio.Drawing.11" ShapeID="_x0000_i1051" DrawAspect="Content" ObjectID="_1692472335" r:id="rId60"/>
              </w:object>
            </w:r>
          </w:p>
        </w:tc>
      </w:tr>
      <w:tr w:rsidR="00EF4FE7" w14:paraId="7B0ECEE8" w14:textId="77777777" w:rsidTr="00EF4FE7">
        <w:trPr>
          <w:cantSplit/>
        </w:trPr>
        <w:tc>
          <w:tcPr>
            <w:tcW w:w="6588" w:type="dxa"/>
            <w:gridSpan w:val="2"/>
            <w:vAlign w:val="center"/>
            <w:hideMark/>
          </w:tcPr>
          <w:p w14:paraId="6A8B3F78" w14:textId="77777777" w:rsidR="00EF4FE7" w:rsidRDefault="00EF4FE7">
            <w:pPr>
              <w:pStyle w:val="ris"/>
            </w:pPr>
            <w:r>
              <w:t xml:space="preserve">а)                                                     б) </w:t>
            </w:r>
            <w:r>
              <w:br/>
              <w:t>Рис. 9.12. Активні фільтри другого порядку</w:t>
            </w:r>
          </w:p>
        </w:tc>
      </w:tr>
    </w:tbl>
    <w:p w14:paraId="0224A534" w14:textId="77777777" w:rsidR="00EF4FE7" w:rsidRDefault="00EF4FE7" w:rsidP="00EF4FE7">
      <w:pPr>
        <w:pStyle w:val="11"/>
        <w:widowControl/>
        <w:spacing w:line="240" w:lineRule="auto"/>
        <w:ind w:firstLine="284"/>
        <w:jc w:val="both"/>
        <w:rPr>
          <w:rFonts w:ascii="Times New Roman" w:hAnsi="Times New Roman"/>
          <w:sz w:val="22"/>
        </w:rPr>
      </w:pPr>
    </w:p>
    <w:p w14:paraId="52E26660"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Передаточні функції цих фільтрів описуються відповідно рівняннями:</w:t>
      </w:r>
    </w:p>
    <w:tbl>
      <w:tblPr>
        <w:tblW w:w="0" w:type="auto"/>
        <w:tblLayout w:type="fixed"/>
        <w:tblLook w:val="04A0" w:firstRow="1" w:lastRow="0" w:firstColumn="1" w:lastColumn="0" w:noHBand="0" w:noVBand="1"/>
      </w:tblPr>
      <w:tblGrid>
        <w:gridCol w:w="5637"/>
        <w:gridCol w:w="951"/>
      </w:tblGrid>
      <w:tr w:rsidR="00EF4FE7" w14:paraId="52B81FFB" w14:textId="77777777" w:rsidTr="00EF4FE7">
        <w:tc>
          <w:tcPr>
            <w:tcW w:w="5637" w:type="dxa"/>
            <w:hideMark/>
          </w:tcPr>
          <w:p w14:paraId="527E4A57" w14:textId="77777777" w:rsidR="00EF4FE7" w:rsidRDefault="00EF4FE7">
            <w:pPr>
              <w:pStyle w:val="11"/>
              <w:widowControl/>
              <w:spacing w:line="240" w:lineRule="auto"/>
              <w:ind w:firstLine="0"/>
              <w:jc w:val="center"/>
              <w:rPr>
                <w:rFonts w:ascii="Times New Roman" w:hAnsi="Times New Roman"/>
                <w:sz w:val="22"/>
                <w:szCs w:val="22"/>
              </w:rPr>
            </w:pPr>
            <w:r>
              <w:rPr>
                <w:rFonts w:ascii="Times New Roman" w:hAnsi="Times New Roman"/>
                <w:position w:val="-30"/>
                <w:sz w:val="22"/>
                <w:szCs w:val="22"/>
              </w:rPr>
              <w:object w:dxaOrig="4785" w:dyaOrig="660" w14:anchorId="112A2254">
                <v:shape id="_x0000_i1052" type="#_x0000_t75" style="width:239.45pt;height:32.8pt" o:ole="">
                  <v:imagedata r:id="rId61" o:title=""/>
                </v:shape>
                <o:OLEObject Type="Embed" ProgID="Equation.3" ShapeID="_x0000_i1052" DrawAspect="Content" ObjectID="_1692472336" r:id="rId62"/>
              </w:object>
            </w:r>
          </w:p>
          <w:p w14:paraId="51F6D7CD" w14:textId="77777777" w:rsidR="00EF4FE7" w:rsidRDefault="00EF4FE7">
            <w:pPr>
              <w:pStyle w:val="11"/>
              <w:widowControl/>
              <w:spacing w:line="240" w:lineRule="auto"/>
              <w:ind w:firstLine="0"/>
              <w:jc w:val="center"/>
              <w:rPr>
                <w:rFonts w:ascii="Times New Roman" w:hAnsi="Times New Roman"/>
                <w:sz w:val="22"/>
                <w:szCs w:val="22"/>
              </w:rPr>
            </w:pPr>
            <w:r>
              <w:rPr>
                <w:rFonts w:ascii="Times New Roman" w:hAnsi="Times New Roman"/>
                <w:position w:val="-30"/>
                <w:sz w:val="22"/>
                <w:szCs w:val="22"/>
              </w:rPr>
              <w:object w:dxaOrig="3975" w:dyaOrig="705" w14:anchorId="1873A4BE">
                <v:shape id="_x0000_i1053" type="#_x0000_t75" style="width:198.95pt;height:35.35pt" o:ole="">
                  <v:imagedata r:id="rId63" o:title=""/>
                </v:shape>
                <o:OLEObject Type="Embed" ProgID="Equation.3" ShapeID="_x0000_i1053" DrawAspect="Content" ObjectID="_1692472337" r:id="rId64"/>
              </w:object>
            </w:r>
          </w:p>
        </w:tc>
        <w:tc>
          <w:tcPr>
            <w:tcW w:w="951" w:type="dxa"/>
          </w:tcPr>
          <w:p w14:paraId="05C1B868" w14:textId="77777777" w:rsidR="00EF4FE7" w:rsidRDefault="00EF4FE7">
            <w:pPr>
              <w:pStyle w:val="11"/>
              <w:widowControl/>
              <w:spacing w:line="240" w:lineRule="auto"/>
              <w:ind w:firstLine="0"/>
              <w:jc w:val="right"/>
              <w:rPr>
                <w:rFonts w:ascii="Times New Roman" w:hAnsi="Times New Roman"/>
                <w:sz w:val="22"/>
                <w:szCs w:val="22"/>
              </w:rPr>
            </w:pPr>
          </w:p>
          <w:p w14:paraId="73CC1497" w14:textId="77777777" w:rsidR="00EF4FE7" w:rsidRDefault="00EF4FE7">
            <w:pPr>
              <w:pStyle w:val="11"/>
              <w:widowControl/>
              <w:spacing w:line="240" w:lineRule="auto"/>
              <w:ind w:firstLine="0"/>
              <w:jc w:val="right"/>
              <w:rPr>
                <w:rFonts w:ascii="Times New Roman" w:hAnsi="Times New Roman"/>
                <w:sz w:val="22"/>
                <w:szCs w:val="22"/>
              </w:rPr>
            </w:pPr>
            <w:r>
              <w:rPr>
                <w:rFonts w:ascii="Times New Roman" w:hAnsi="Times New Roman"/>
                <w:sz w:val="22"/>
                <w:szCs w:val="22"/>
              </w:rPr>
              <w:t>(9.17)</w:t>
            </w:r>
          </w:p>
          <w:p w14:paraId="773EE880" w14:textId="77777777" w:rsidR="00EF4FE7" w:rsidRDefault="00EF4FE7">
            <w:pPr>
              <w:pStyle w:val="11"/>
              <w:widowControl/>
              <w:spacing w:line="240" w:lineRule="auto"/>
              <w:ind w:firstLine="0"/>
              <w:jc w:val="right"/>
              <w:rPr>
                <w:rFonts w:ascii="Times New Roman" w:hAnsi="Times New Roman"/>
                <w:sz w:val="22"/>
                <w:szCs w:val="22"/>
              </w:rPr>
            </w:pPr>
          </w:p>
          <w:p w14:paraId="436A7C3F" w14:textId="77777777" w:rsidR="00EF4FE7" w:rsidRDefault="00EF4FE7">
            <w:pPr>
              <w:pStyle w:val="11"/>
              <w:widowControl/>
              <w:spacing w:line="240" w:lineRule="auto"/>
              <w:ind w:firstLine="0"/>
              <w:jc w:val="right"/>
              <w:rPr>
                <w:rFonts w:ascii="Times New Roman" w:hAnsi="Times New Roman"/>
                <w:sz w:val="22"/>
                <w:szCs w:val="22"/>
              </w:rPr>
            </w:pPr>
          </w:p>
          <w:p w14:paraId="672D5F91" w14:textId="77777777" w:rsidR="00EF4FE7" w:rsidRDefault="00EF4FE7">
            <w:pPr>
              <w:pStyle w:val="11"/>
              <w:widowControl/>
              <w:spacing w:line="240" w:lineRule="auto"/>
              <w:ind w:firstLine="0"/>
              <w:jc w:val="right"/>
              <w:rPr>
                <w:rFonts w:ascii="Times New Roman" w:hAnsi="Times New Roman"/>
                <w:sz w:val="22"/>
                <w:szCs w:val="22"/>
              </w:rPr>
            </w:pPr>
            <w:r>
              <w:rPr>
                <w:rFonts w:ascii="Times New Roman" w:hAnsi="Times New Roman"/>
                <w:sz w:val="22"/>
                <w:szCs w:val="22"/>
              </w:rPr>
              <w:t>(9.18)</w:t>
            </w:r>
          </w:p>
        </w:tc>
      </w:tr>
    </w:tbl>
    <w:p w14:paraId="7CAFC602"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При досить жорстких умовах фільтрації використовуються смугові активні фільтри за схемою Т-подвійного моста, який не пропускає сигнал на резонансній частоті і за схемою моста Віна, який пропускає сигнал на резонансній частоті. Зі схемами та параметрами названих фільтрів можна познайомитись в спеціальній літературі з електроніки.</w:t>
      </w:r>
    </w:p>
    <w:p w14:paraId="7E4C3528"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Однією з процедур нормалізації сигналів датчиків може бути необхідність їх підсилення. Це виникає при необхідності досягнення високої точності вимірювальної системи та у випадку використання однодіапазонних АЦП. Якщо число каналів незначне, то підсилювач можна ставити до комутатора. За відповідних умов експлуатації датчик виконується як інтегрований модуль разом підсилювачем. В інших випадках використовують один підсилювач, встановлений на виході комутатора, який має зв'язок з відповідною групою датчиків.</w:t>
      </w:r>
    </w:p>
    <w:p w14:paraId="4CA0383E"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Власне підсилювач повинен задовольняти наступним основним вимогам:</w:t>
      </w:r>
    </w:p>
    <w:p w14:paraId="399A6DFA"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мати необхідний коефіцієнт підсилення для створення номіналь</w:t>
      </w:r>
      <w:r>
        <w:rPr>
          <w:rFonts w:ascii="Times New Roman" w:hAnsi="Times New Roman"/>
          <w:sz w:val="22"/>
        </w:rPr>
        <w:softHyphen/>
        <w:t>ного сигналу на вході АЦП;</w:t>
      </w:r>
    </w:p>
    <w:p w14:paraId="7479E649"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за умови заданої частоти опитування каналів забезпечувати достатню швидкість зростання сигналу на вході АЦП;</w:t>
      </w:r>
    </w:p>
    <w:p w14:paraId="03846FE4" w14:textId="77777777" w:rsidR="00EF4FE7" w:rsidRDefault="00EF4FE7" w:rsidP="00EF4FE7">
      <w:pPr>
        <w:pStyle w:val="11"/>
        <w:widowControl/>
        <w:spacing w:line="240" w:lineRule="auto"/>
        <w:ind w:firstLine="284"/>
        <w:jc w:val="both"/>
        <w:rPr>
          <w:rFonts w:ascii="Times New Roman" w:hAnsi="Times New Roman"/>
          <w:sz w:val="22"/>
        </w:rPr>
      </w:pPr>
      <w:r>
        <w:rPr>
          <w:rFonts w:ascii="Times New Roman" w:hAnsi="Times New Roman"/>
          <w:sz w:val="22"/>
        </w:rPr>
        <w:t>– мати мінімальний рівень власних шумів при забезпеченні двох попередніх вимог.</w:t>
      </w:r>
    </w:p>
    <w:p w14:paraId="5E0B0293" w14:textId="77777777" w:rsidR="00EF4FE7" w:rsidRPr="00EF4FE7" w:rsidRDefault="00EF4FE7" w:rsidP="00EF4FE7">
      <w:pPr>
        <w:jc w:val="center"/>
        <w:rPr>
          <w:rFonts w:ascii="Times New Roman" w:hAnsi="Times New Roman"/>
          <w:sz w:val="22"/>
          <w:szCs w:val="22"/>
          <w:lang w:val="uk-UA"/>
        </w:rPr>
      </w:pPr>
    </w:p>
    <w:sectPr w:rsidR="00EF4FE7" w:rsidRPr="00EF4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udriashov">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4D"/>
    <w:rsid w:val="0026213A"/>
    <w:rsid w:val="0027404D"/>
    <w:rsid w:val="002A425A"/>
    <w:rsid w:val="004673C9"/>
    <w:rsid w:val="004819C8"/>
    <w:rsid w:val="008552D9"/>
    <w:rsid w:val="00C027A5"/>
    <w:rsid w:val="00EF4F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9E01"/>
  <w15:chartTrackingRefBased/>
  <w15:docId w15:val="{B5A5623A-5D58-441E-98B7-E21B1731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7A5"/>
    <w:pPr>
      <w:spacing w:after="0" w:line="300" w:lineRule="auto"/>
    </w:pPr>
    <w:rPr>
      <w:rFonts w:ascii="Kudriashov" w:eastAsia="Times New Roman" w:hAnsi="Kudriashov" w:cs="Times New Roman"/>
      <w:sz w:val="28"/>
      <w:szCs w:val="20"/>
      <w:lang w:val="hr-HR" w:eastAsia="ru-RU"/>
    </w:rPr>
  </w:style>
  <w:style w:type="paragraph" w:styleId="1">
    <w:name w:val="heading 1"/>
    <w:basedOn w:val="a"/>
    <w:next w:val="a"/>
    <w:link w:val="10"/>
    <w:qFormat/>
    <w:rsid w:val="00C027A5"/>
    <w:pPr>
      <w:keepNext/>
      <w:spacing w:before="120" w:line="240" w:lineRule="auto"/>
      <w:jc w:val="center"/>
      <w:outlineLvl w:val="0"/>
    </w:pPr>
    <w:rPr>
      <w:lang w:val="ru-RU"/>
    </w:rPr>
  </w:style>
  <w:style w:type="paragraph" w:styleId="2">
    <w:name w:val="heading 2"/>
    <w:basedOn w:val="a"/>
    <w:next w:val="a"/>
    <w:link w:val="20"/>
    <w:uiPriority w:val="9"/>
    <w:semiHidden/>
    <w:unhideWhenUsed/>
    <w:qFormat/>
    <w:rsid w:val="00EF4FE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27A5"/>
    <w:rPr>
      <w:rFonts w:ascii="Kudriashov" w:eastAsia="Times New Roman" w:hAnsi="Kudriashov" w:cs="Times New Roman"/>
      <w:sz w:val="28"/>
      <w:szCs w:val="20"/>
      <w:lang w:val="ru-RU" w:eastAsia="ru-RU"/>
    </w:rPr>
  </w:style>
  <w:style w:type="paragraph" w:styleId="a3">
    <w:name w:val="Body Text"/>
    <w:basedOn w:val="a"/>
    <w:link w:val="a4"/>
    <w:semiHidden/>
    <w:rsid w:val="00C027A5"/>
    <w:pPr>
      <w:spacing w:before="120" w:line="240" w:lineRule="auto"/>
      <w:jc w:val="both"/>
    </w:pPr>
    <w:rPr>
      <w:lang w:val="ru-RU"/>
    </w:rPr>
  </w:style>
  <w:style w:type="character" w:customStyle="1" w:styleId="a4">
    <w:name w:val="Основной текст Знак"/>
    <w:basedOn w:val="a0"/>
    <w:link w:val="a3"/>
    <w:semiHidden/>
    <w:rsid w:val="00C027A5"/>
    <w:rPr>
      <w:rFonts w:ascii="Kudriashov" w:eastAsia="Times New Roman" w:hAnsi="Kudriashov" w:cs="Times New Roman"/>
      <w:sz w:val="28"/>
      <w:szCs w:val="20"/>
      <w:lang w:val="ru-RU" w:eastAsia="ru-RU"/>
    </w:rPr>
  </w:style>
  <w:style w:type="character" w:customStyle="1" w:styleId="20">
    <w:name w:val="Заголовок 2 Знак"/>
    <w:basedOn w:val="a0"/>
    <w:link w:val="2"/>
    <w:uiPriority w:val="9"/>
    <w:semiHidden/>
    <w:rsid w:val="00EF4FE7"/>
    <w:rPr>
      <w:rFonts w:asciiTheme="majorHAnsi" w:eastAsiaTheme="majorEastAsia" w:hAnsiTheme="majorHAnsi" w:cstheme="majorBidi"/>
      <w:color w:val="2F5496" w:themeColor="accent1" w:themeShade="BF"/>
      <w:sz w:val="26"/>
      <w:szCs w:val="26"/>
      <w:lang w:val="hr-HR" w:eastAsia="ru-RU"/>
    </w:rPr>
  </w:style>
  <w:style w:type="paragraph" w:customStyle="1" w:styleId="11">
    <w:name w:val="Обычный1"/>
    <w:rsid w:val="00EF4FE7"/>
    <w:pPr>
      <w:widowControl w:val="0"/>
      <w:snapToGrid w:val="0"/>
      <w:spacing w:after="0" w:line="300" w:lineRule="auto"/>
      <w:ind w:firstLine="460"/>
    </w:pPr>
    <w:rPr>
      <w:rFonts w:ascii="Courier New" w:eastAsia="Times New Roman" w:hAnsi="Courier New" w:cs="Times New Roman"/>
      <w:sz w:val="16"/>
      <w:szCs w:val="20"/>
      <w:lang w:val="uk-UA" w:eastAsia="ru-RU"/>
    </w:rPr>
  </w:style>
  <w:style w:type="paragraph" w:customStyle="1" w:styleId="ris">
    <w:name w:val="ris"/>
    <w:basedOn w:val="11"/>
    <w:rsid w:val="00EF4FE7"/>
    <w:pPr>
      <w:widowControl/>
      <w:spacing w:after="180" w:line="240" w:lineRule="auto"/>
      <w:ind w:firstLine="0"/>
      <w:jc w:val="center"/>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72792">
      <w:bodyDiv w:val="1"/>
      <w:marLeft w:val="0"/>
      <w:marRight w:val="0"/>
      <w:marTop w:val="0"/>
      <w:marBottom w:val="0"/>
      <w:divBdr>
        <w:top w:val="none" w:sz="0" w:space="0" w:color="auto"/>
        <w:left w:val="none" w:sz="0" w:space="0" w:color="auto"/>
        <w:bottom w:val="none" w:sz="0" w:space="0" w:color="auto"/>
        <w:right w:val="none" w:sz="0" w:space="0" w:color="auto"/>
      </w:divBdr>
    </w:div>
    <w:div w:id="21396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5.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4.png"/><Relationship Id="rId55" Type="http://schemas.openxmlformats.org/officeDocument/2006/relationships/oleObject" Target="embeddings/Microsoft_Visio_2003-2010_Drawing6.vsd"/><Relationship Id="rId63" Type="http://schemas.openxmlformats.org/officeDocument/2006/relationships/image" Target="media/image32.wmf"/><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9.bin"/><Relationship Id="rId11" Type="http://schemas.openxmlformats.org/officeDocument/2006/relationships/oleObject" Target="embeddings/Microsoft_Visio_2003-2010_Drawing1.vsd"/><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image" Target="media/image26.png"/><Relationship Id="rId58" Type="http://schemas.openxmlformats.org/officeDocument/2006/relationships/oleObject" Target="embeddings/Microsoft_Visio_2003-2010_Drawing7.vsd"/><Relationship Id="rId66" Type="http://schemas.openxmlformats.org/officeDocument/2006/relationships/theme" Target="theme/theme1.xml"/><Relationship Id="rId5" Type="http://schemas.openxmlformats.org/officeDocument/2006/relationships/oleObject" Target="embeddings/oleObject1.bin"/><Relationship Id="rId61" Type="http://schemas.openxmlformats.org/officeDocument/2006/relationships/image" Target="media/image31.wmf"/><Relationship Id="rId19" Type="http://schemas.openxmlformats.org/officeDocument/2006/relationships/oleObject" Target="embeddings/oleObject4.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3.wmf"/><Relationship Id="rId56" Type="http://schemas.openxmlformats.org/officeDocument/2006/relationships/image" Target="media/image28.png"/><Relationship Id="rId64" Type="http://schemas.openxmlformats.org/officeDocument/2006/relationships/oleObject" Target="embeddings/oleObject20.bin"/><Relationship Id="rId8" Type="http://schemas.openxmlformats.org/officeDocument/2006/relationships/image" Target="media/image3.wmf"/><Relationship Id="rId51" Type="http://schemas.openxmlformats.org/officeDocument/2006/relationships/image" Target="media/image25.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30.wmf"/><Relationship Id="rId20" Type="http://schemas.openxmlformats.org/officeDocument/2006/relationships/image" Target="media/image9.wmf"/><Relationship Id="rId41" Type="http://schemas.openxmlformats.org/officeDocument/2006/relationships/oleObject" Target="embeddings/oleObject15.bin"/><Relationship Id="rId54" Type="http://schemas.openxmlformats.org/officeDocument/2006/relationships/image" Target="media/image27.wmf"/><Relationship Id="rId62"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Microsoft_Visio_2003-2010_Drawing3.vsd"/><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Microsoft_Visio_2003-2010_Drawing4.vsd"/><Relationship Id="rId57" Type="http://schemas.openxmlformats.org/officeDocument/2006/relationships/image" Target="media/image29.wmf"/><Relationship Id="rId10" Type="http://schemas.openxmlformats.org/officeDocument/2006/relationships/image" Target="media/image4.wmf"/><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oleObject" Target="embeddings/Microsoft_Visio_2003-2010_Drawing5.vsd"/><Relationship Id="rId60" Type="http://schemas.openxmlformats.org/officeDocument/2006/relationships/oleObject" Target="embeddings/Microsoft_Visio_2003-2010_Drawing8.vsd"/><Relationship Id="rId65"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Microsoft_Visio_2003-2010_Drawing.vsd"/><Relationship Id="rId13" Type="http://schemas.openxmlformats.org/officeDocument/2006/relationships/oleObject" Target="embeddings/Microsoft_Visio_2003-2010_Drawing2.vsd"/><Relationship Id="rId18" Type="http://schemas.openxmlformats.org/officeDocument/2006/relationships/image" Target="media/image8.wmf"/><Relationship Id="rId39"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1998</Words>
  <Characters>11395</Characters>
  <Application>Microsoft Office Word</Application>
  <DocSecurity>0</DocSecurity>
  <Lines>94</Lines>
  <Paragraphs>26</Paragraphs>
  <ScaleCrop>false</ScaleCrop>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7</cp:revision>
  <dcterms:created xsi:type="dcterms:W3CDTF">2020-09-08T07:39:00Z</dcterms:created>
  <dcterms:modified xsi:type="dcterms:W3CDTF">2021-09-06T19:25:00Z</dcterms:modified>
</cp:coreProperties>
</file>