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81B8" w14:textId="5ABBEE0B" w:rsidR="000A6CFD" w:rsidRPr="0034537D" w:rsidRDefault="0034537D" w:rsidP="0034537D">
      <w:pPr>
        <w:jc w:val="center"/>
        <w:rPr>
          <w:lang w:val="uk-UA"/>
        </w:rPr>
      </w:pPr>
      <w:r>
        <w:rPr>
          <w:lang w:val="uk-UA"/>
        </w:rPr>
        <w:t xml:space="preserve">Від 8.09.21 16:00-18: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 xml:space="preserve"> 15</w:t>
      </w:r>
    </w:p>
    <w:p w14:paraId="0098DA34" w14:textId="16F6ABFC" w:rsidR="008721A2" w:rsidRDefault="0034537D" w:rsidP="008721A2">
      <w:pPr>
        <w:pStyle w:val="1"/>
      </w:pPr>
      <w:r>
        <w:t>Л1</w:t>
      </w:r>
      <w:r w:rsidR="008721A2">
        <w:t>. ВСТУП</w:t>
      </w:r>
    </w:p>
    <w:p w14:paraId="02F7A62E" w14:textId="387C9353" w:rsidR="008721A2" w:rsidRDefault="008721A2" w:rsidP="008721A2">
      <w:pPr>
        <w:pStyle w:val="2"/>
      </w:pPr>
      <w:r>
        <w:t xml:space="preserve">1.1. Сфера застосування ПФВ. Актуальність розробки та </w:t>
      </w:r>
      <w:r>
        <w:br/>
        <w:t>використання ПФВ</w:t>
      </w:r>
      <w:r w:rsidR="0034537D">
        <w:t xml:space="preserve"> ТЗА</w:t>
      </w:r>
    </w:p>
    <w:p w14:paraId="71AEE968" w14:textId="5BD247B1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Один із напрямків науково-технічного прогресу – вдосконалення існуючих і створення нових засобів вимірювань, зокрема </w:t>
      </w:r>
      <w:r w:rsidR="0034537D">
        <w:rPr>
          <w:snapToGrid w:val="0"/>
          <w:sz w:val="22"/>
          <w:lang w:val="uk-UA"/>
        </w:rPr>
        <w:t>перетворювачів фізичних величин (</w:t>
      </w:r>
      <w:r>
        <w:rPr>
          <w:snapToGrid w:val="0"/>
          <w:sz w:val="22"/>
          <w:lang w:val="uk-UA"/>
        </w:rPr>
        <w:t>ПФВ</w:t>
      </w:r>
      <w:r w:rsidR="0034537D">
        <w:rPr>
          <w:snapToGrid w:val="0"/>
          <w:sz w:val="22"/>
          <w:lang w:val="uk-UA"/>
        </w:rPr>
        <w:t>) ТЗА</w:t>
      </w:r>
      <w:r>
        <w:rPr>
          <w:snapToGrid w:val="0"/>
          <w:sz w:val="22"/>
          <w:lang w:val="uk-UA"/>
        </w:rPr>
        <w:t>, які призначені для перетворення фізичних величин у зручні для вимірювань, або подальших перетворень, вихідні сигнали і які все ширше застосовуються як у вимірювальній техніці, так і в автоматизованих системах керування технологічними процесами.</w:t>
      </w:r>
    </w:p>
    <w:p w14:paraId="5E3D370C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 теперішній час велика увага приділяється подальшому розвитку інформаційно-вимірювальної техніки (і зокрема ПФВ), призначеної для автоматизованих систем керування. Тому актуальним є розширення виробництва приладів і ПФВ для наукових досліджень, контролю за станом навколишнього середовища, а також - сучасних медичних приладів і апаратури. Тисячі фізичних величин (у тому числі лінійні і кутові розміри, параметри технологічних процесів) доводиться вимірювати за різноманітних, іноді несприятливих умов, що неможливо без досконалих ПФВ.</w:t>
      </w:r>
    </w:p>
    <w:p w14:paraId="6D75A70A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Подальший розвиток космічних досліджень, проникнення вимірювань в області надвисоких і наднизьких температур і тисків, частот і енергій, вивчення таємниць живого організму, боротьба з хворобами, охорона навколишнього середовища та праці людини, коли умови вимірювань стають все складнішими, дають поштовх до створення принципово нових засобів вимірювань і, насамперед, ПФВ.</w:t>
      </w:r>
    </w:p>
    <w:p w14:paraId="5596291C" w14:textId="444B0048" w:rsidR="008721A2" w:rsidRDefault="008721A2" w:rsidP="008721A2">
      <w:pPr>
        <w:shd w:val="clear" w:color="auto" w:fill="FFFFFF"/>
        <w:spacing w:line="230" w:lineRule="exact"/>
        <w:ind w:firstLine="425"/>
        <w:jc w:val="both"/>
        <w:rPr>
          <w:color w:val="000000"/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Мета дано</w:t>
      </w:r>
      <w:r w:rsidR="0034537D">
        <w:rPr>
          <w:i/>
          <w:iCs/>
          <w:color w:val="000000"/>
          <w:sz w:val="22"/>
          <w:lang w:val="uk-UA"/>
        </w:rPr>
        <w:t>ї дисципліни</w:t>
      </w:r>
      <w:r>
        <w:rPr>
          <w:color w:val="000000"/>
          <w:sz w:val="22"/>
          <w:lang w:val="uk-UA"/>
        </w:rPr>
        <w:t xml:space="preserve"> – викласти принцип дії, основи теорії та розрахунку основних типів перетворювачів фізичних величин</w:t>
      </w:r>
      <w:r w:rsidR="0034537D">
        <w:rPr>
          <w:color w:val="000000"/>
          <w:sz w:val="22"/>
          <w:lang w:val="uk-UA"/>
        </w:rPr>
        <w:t xml:space="preserve"> ТЗА</w:t>
      </w:r>
      <w:r>
        <w:rPr>
          <w:color w:val="000000"/>
          <w:sz w:val="22"/>
          <w:lang w:val="uk-UA"/>
        </w:rPr>
        <w:t xml:space="preserve">. </w:t>
      </w:r>
    </w:p>
    <w:p w14:paraId="7CB40863" w14:textId="08CB4399" w:rsidR="008721A2" w:rsidRDefault="008721A2" w:rsidP="008721A2">
      <w:pPr>
        <w:shd w:val="clear" w:color="auto" w:fill="FFFFFF"/>
        <w:spacing w:line="230" w:lineRule="exact"/>
        <w:ind w:left="24" w:firstLine="402"/>
        <w:jc w:val="both"/>
        <w:rPr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 xml:space="preserve">Завдання </w:t>
      </w:r>
      <w:r w:rsidR="0034537D">
        <w:rPr>
          <w:i/>
          <w:iCs/>
          <w:color w:val="000000"/>
          <w:sz w:val="22"/>
          <w:lang w:val="uk-UA"/>
        </w:rPr>
        <w:t>дисципліни</w:t>
      </w:r>
      <w:r>
        <w:rPr>
          <w:color w:val="000000"/>
          <w:sz w:val="22"/>
          <w:lang w:val="uk-UA"/>
        </w:rPr>
        <w:t>:</w:t>
      </w:r>
    </w:p>
    <w:p w14:paraId="21B2A96A" w14:textId="5592EB94" w:rsidR="008721A2" w:rsidRDefault="008721A2" w:rsidP="008721A2">
      <w:pPr>
        <w:numPr>
          <w:ilvl w:val="0"/>
          <w:numId w:val="1"/>
        </w:numPr>
        <w:shd w:val="clear" w:color="auto" w:fill="FFFFFF"/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 xml:space="preserve">навести основні відомості, необхідні для теоретичного вивчення пристроїв, які виконують функціональне перетворення за контрольованим або керованим фізичним параметром у процесі передачі інформації по вимірювальному колу різноманітних видів вимірювання </w:t>
      </w:r>
      <w:r w:rsidR="0034537D">
        <w:rPr>
          <w:color w:val="000000"/>
          <w:sz w:val="22"/>
          <w:lang w:val="uk-UA"/>
        </w:rPr>
        <w:t>ТЗА</w:t>
      </w:r>
      <w:r>
        <w:rPr>
          <w:color w:val="000000"/>
          <w:sz w:val="22"/>
          <w:lang w:val="uk-UA"/>
        </w:rPr>
        <w:t>(тиску, витрат, швидкості і т. ін.);</w:t>
      </w:r>
    </w:p>
    <w:p w14:paraId="5E1A0D44" w14:textId="7E277823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подати основні положення для набуття вмінь та навичок щодо розрахунку та проектування типових перетворюючих фізичних величин</w:t>
      </w:r>
      <w:r w:rsidR="0034537D">
        <w:rPr>
          <w:color w:val="000000"/>
          <w:sz w:val="22"/>
          <w:lang w:val="uk-UA"/>
        </w:rPr>
        <w:t xml:space="preserve"> ТЗА</w:t>
      </w:r>
      <w:r>
        <w:rPr>
          <w:color w:val="000000"/>
          <w:sz w:val="22"/>
          <w:lang w:val="uk-UA"/>
        </w:rPr>
        <w:t>;</w:t>
      </w:r>
    </w:p>
    <w:p w14:paraId="287BC7AA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розкрити професійну, методичну направленість дисципліни, її зв'язок з іншими дисциплінами спеціальності.</w:t>
      </w:r>
    </w:p>
    <w:p w14:paraId="2FA7960E" w14:textId="40C3CEEC" w:rsidR="008721A2" w:rsidRDefault="008721A2" w:rsidP="008721A2">
      <w:pPr>
        <w:shd w:val="clear" w:color="auto" w:fill="FFFFFF"/>
        <w:spacing w:before="5" w:line="230" w:lineRule="exact"/>
        <w:ind w:left="355"/>
        <w:jc w:val="both"/>
        <w:rPr>
          <w:sz w:val="22"/>
          <w:lang w:val="uk-UA"/>
        </w:rPr>
      </w:pPr>
      <w:r>
        <w:rPr>
          <w:color w:val="000000"/>
          <w:sz w:val="22"/>
          <w:lang w:val="uk-UA"/>
        </w:rPr>
        <w:t xml:space="preserve">У </w:t>
      </w:r>
      <w:r w:rsidR="0034537D">
        <w:rPr>
          <w:color w:val="000000"/>
          <w:sz w:val="22"/>
          <w:lang w:val="uk-UA"/>
        </w:rPr>
        <w:t>дисципліні</w:t>
      </w:r>
      <w:r>
        <w:rPr>
          <w:color w:val="000000"/>
          <w:sz w:val="22"/>
          <w:lang w:val="uk-UA"/>
        </w:rPr>
        <w:t xml:space="preserve"> передбачено:</w:t>
      </w:r>
    </w:p>
    <w:p w14:paraId="4B3473FF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викладення основних відомостей про нові досягнення вчених у галузі створення перетворюючих пристроїв приладів, удосконалення техніки наукового експерименту, що потребує, у свою чергу, створення великого класу високоточних та надійних перетворювачів,</w:t>
      </w:r>
    </w:p>
    <w:p w14:paraId="3652E078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висвітлення основних перспективних напрямів в області вимірювальних перетворювачів;</w:t>
      </w:r>
    </w:p>
    <w:p w14:paraId="247A257A" w14:textId="77777777" w:rsidR="008721A2" w:rsidRDefault="008721A2" w:rsidP="008721A2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30" w:lineRule="exact"/>
        <w:ind w:left="10" w:firstLine="350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>викладення в систематизованому вигляді методів розрахунків найбільш поширених і перспективних перетворювачів.</w:t>
      </w:r>
    </w:p>
    <w:p w14:paraId="7CFC708A" w14:textId="77777777" w:rsidR="008721A2" w:rsidRDefault="008721A2" w:rsidP="008721A2">
      <w:pPr>
        <w:shd w:val="clear" w:color="auto" w:fill="FFFFFF"/>
        <w:spacing w:line="230" w:lineRule="exact"/>
        <w:ind w:left="5" w:right="19" w:firstLine="421"/>
        <w:jc w:val="both"/>
        <w:rPr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Мета лабораторних робіт</w:t>
      </w:r>
      <w:r>
        <w:rPr>
          <w:color w:val="000000"/>
          <w:sz w:val="22"/>
          <w:lang w:val="uk-UA"/>
        </w:rPr>
        <w:t xml:space="preserve"> - закріпити викладений лекційний матеріал, отримати практичні навички експериментальних досліджень, вміння аналізувати одержані експериментальні результати.</w:t>
      </w:r>
    </w:p>
    <w:p w14:paraId="7B765950" w14:textId="3D066886" w:rsidR="008721A2" w:rsidRDefault="008721A2" w:rsidP="008721A2">
      <w:pPr>
        <w:shd w:val="clear" w:color="auto" w:fill="FFFFFF"/>
        <w:spacing w:line="240" w:lineRule="exact"/>
        <w:ind w:right="14" w:firstLine="421"/>
        <w:jc w:val="both"/>
        <w:rPr>
          <w:color w:val="000000"/>
          <w:sz w:val="22"/>
          <w:lang w:val="uk-UA"/>
        </w:rPr>
      </w:pPr>
      <w:r>
        <w:rPr>
          <w:i/>
          <w:iCs/>
          <w:color w:val="000000"/>
          <w:sz w:val="22"/>
          <w:lang w:val="uk-UA"/>
        </w:rPr>
        <w:t>Основна мета виконання студентами контрольних робіт</w:t>
      </w:r>
      <w:r>
        <w:rPr>
          <w:color w:val="000000"/>
          <w:sz w:val="22"/>
          <w:lang w:val="uk-UA"/>
        </w:rPr>
        <w:t xml:space="preserve"> </w:t>
      </w:r>
      <w:r>
        <w:rPr>
          <w:i/>
          <w:iCs/>
          <w:color w:val="000000"/>
          <w:sz w:val="22"/>
          <w:lang w:val="uk-UA"/>
        </w:rPr>
        <w:t xml:space="preserve">на ЦОМ </w:t>
      </w:r>
      <w:r>
        <w:rPr>
          <w:color w:val="000000"/>
          <w:sz w:val="22"/>
          <w:lang w:val="uk-UA"/>
        </w:rPr>
        <w:t xml:space="preserve">- отримати практичні навички розрахунку вимірювальних перетворювачів </w:t>
      </w:r>
      <w:r w:rsidR="0034537D">
        <w:rPr>
          <w:color w:val="000000"/>
          <w:sz w:val="22"/>
          <w:lang w:val="uk-UA"/>
        </w:rPr>
        <w:t xml:space="preserve">ТЗА </w:t>
      </w:r>
      <w:r>
        <w:rPr>
          <w:color w:val="000000"/>
          <w:sz w:val="22"/>
          <w:lang w:val="uk-UA"/>
        </w:rPr>
        <w:t>на ЦОМ, закріпити лекційний матеріал.</w:t>
      </w:r>
    </w:p>
    <w:p w14:paraId="064D4395" w14:textId="552156CF" w:rsidR="008721A2" w:rsidRDefault="008721A2" w:rsidP="008721A2">
      <w:pPr>
        <w:ind w:firstLine="284"/>
        <w:jc w:val="both"/>
        <w:rPr>
          <w:sz w:val="22"/>
          <w:lang w:val="uk-UA"/>
        </w:rPr>
      </w:pPr>
      <w:r>
        <w:rPr>
          <w:color w:val="000000"/>
          <w:sz w:val="22"/>
          <w:lang w:val="uk-UA"/>
        </w:rPr>
        <w:t xml:space="preserve">У </w:t>
      </w:r>
      <w:r w:rsidR="0034537D">
        <w:rPr>
          <w:color w:val="000000"/>
          <w:sz w:val="22"/>
          <w:lang w:val="uk-UA"/>
        </w:rPr>
        <w:t>дисципліні</w:t>
      </w:r>
      <w:r>
        <w:rPr>
          <w:color w:val="000000"/>
          <w:sz w:val="22"/>
          <w:lang w:val="uk-UA"/>
        </w:rPr>
        <w:t xml:space="preserve"> надано методичні вказівки при вивченні дисципліни (що особливо важливо для студентів безвідривної форми навчання), </w:t>
      </w:r>
      <w:r>
        <w:rPr>
          <w:sz w:val="22"/>
          <w:lang w:val="uk-UA"/>
        </w:rPr>
        <w:t>розрахунки перетворюючих пристроїв приладів, навчальні програми розрахунків перетворюючих пристроїв приладів на ЦОМ, лабораторні роботи з дисципліни, задачі з дисципліни, перелік програмних запитань.</w:t>
      </w:r>
    </w:p>
    <w:p w14:paraId="5D2665CC" w14:textId="77777777" w:rsidR="008721A2" w:rsidRDefault="008721A2" w:rsidP="008721A2">
      <w:pPr>
        <w:ind w:firstLine="284"/>
        <w:jc w:val="both"/>
        <w:rPr>
          <w:sz w:val="22"/>
          <w:lang w:val="uk-UA"/>
        </w:rPr>
      </w:pPr>
      <w:r>
        <w:rPr>
          <w:i/>
          <w:iCs/>
          <w:sz w:val="22"/>
          <w:lang w:val="uk-UA"/>
        </w:rPr>
        <w:t>Основні задачі, що стоять перед студентом при вивченні навчальної дисципліни</w:t>
      </w:r>
      <w:r>
        <w:rPr>
          <w:sz w:val="22"/>
          <w:lang w:val="uk-UA"/>
        </w:rPr>
        <w:t xml:space="preserve">: </w:t>
      </w:r>
    </w:p>
    <w:p w14:paraId="251C2591" w14:textId="77777777" w:rsidR="008721A2" w:rsidRDefault="008721A2" w:rsidP="008721A2">
      <w:pPr>
        <w:shd w:val="clear" w:color="auto" w:fill="FFFFFF"/>
        <w:ind w:left="350"/>
        <w:rPr>
          <w:sz w:val="22"/>
          <w:lang w:val="uk-UA"/>
        </w:rPr>
      </w:pPr>
      <w:r>
        <w:rPr>
          <w:sz w:val="22"/>
          <w:lang w:val="uk-UA"/>
        </w:rPr>
        <w:t>- набути</w:t>
      </w:r>
      <w:r>
        <w:rPr>
          <w:color w:val="000000"/>
          <w:spacing w:val="2"/>
          <w:sz w:val="22"/>
          <w:szCs w:val="30"/>
          <w:u w:val="single"/>
          <w:lang w:val="uk-UA"/>
        </w:rPr>
        <w:t xml:space="preserve"> знання</w:t>
      </w:r>
      <w:r>
        <w:rPr>
          <w:color w:val="000000"/>
          <w:spacing w:val="2"/>
          <w:sz w:val="22"/>
          <w:szCs w:val="30"/>
          <w:lang w:val="uk-UA"/>
        </w:rPr>
        <w:t>:</w:t>
      </w:r>
    </w:p>
    <w:p w14:paraId="43D9F914" w14:textId="77777777" w:rsidR="008721A2" w:rsidRDefault="008721A2" w:rsidP="008721A2">
      <w:pPr>
        <w:shd w:val="clear" w:color="auto" w:fill="FFFFFF"/>
        <w:ind w:left="5"/>
        <w:jc w:val="both"/>
        <w:rPr>
          <w:sz w:val="22"/>
          <w:lang w:val="uk-UA"/>
        </w:rPr>
      </w:pPr>
      <w:r>
        <w:rPr>
          <w:color w:val="000000"/>
          <w:sz w:val="22"/>
          <w:szCs w:val="24"/>
          <w:lang w:val="uk-UA"/>
        </w:rPr>
        <w:t xml:space="preserve">світоглядних проблем дисципліни ПФВ; </w:t>
      </w:r>
      <w:r>
        <w:rPr>
          <w:color w:val="000000"/>
          <w:spacing w:val="2"/>
          <w:sz w:val="22"/>
          <w:szCs w:val="24"/>
          <w:lang w:val="uk-UA"/>
        </w:rPr>
        <w:t xml:space="preserve">основних напрямків і перспектив розвитку приладобудування, контрольно-вимірювальної </w:t>
      </w:r>
      <w:r>
        <w:rPr>
          <w:color w:val="000000"/>
          <w:spacing w:val="1"/>
          <w:sz w:val="22"/>
          <w:szCs w:val="24"/>
          <w:lang w:val="uk-UA"/>
        </w:rPr>
        <w:t xml:space="preserve">техніки, ПФВ; </w:t>
      </w:r>
      <w:r>
        <w:rPr>
          <w:color w:val="000000"/>
          <w:spacing w:val="5"/>
          <w:sz w:val="22"/>
          <w:szCs w:val="24"/>
          <w:lang w:val="uk-UA"/>
        </w:rPr>
        <w:t xml:space="preserve">математичних методів рішення задач зі спеціальності; прийомів самостійної роботи для </w:t>
      </w:r>
      <w:r>
        <w:rPr>
          <w:color w:val="000000"/>
          <w:sz w:val="22"/>
          <w:szCs w:val="24"/>
          <w:lang w:val="uk-UA"/>
        </w:rPr>
        <w:t xml:space="preserve">освоєння змісту дисципліни і вивчення технічної літератури; </w:t>
      </w:r>
      <w:r>
        <w:rPr>
          <w:color w:val="000000"/>
          <w:spacing w:val="4"/>
          <w:sz w:val="22"/>
          <w:szCs w:val="24"/>
          <w:lang w:val="uk-UA"/>
        </w:rPr>
        <w:t xml:space="preserve">методів проведення наукових досліджень по ПФВ; методики обрання відповідних ПФВ і </w:t>
      </w:r>
      <w:r>
        <w:rPr>
          <w:color w:val="000000"/>
          <w:sz w:val="22"/>
          <w:szCs w:val="24"/>
          <w:lang w:val="uk-UA"/>
        </w:rPr>
        <w:t xml:space="preserve">математичної обробки отриманих даних на ЦОМ; </w:t>
      </w:r>
      <w:r>
        <w:rPr>
          <w:color w:val="000000"/>
          <w:spacing w:val="-1"/>
          <w:sz w:val="22"/>
          <w:szCs w:val="24"/>
          <w:lang w:val="uk-UA"/>
        </w:rPr>
        <w:t>предмета дисципліни ПФВ та його ролі у кваліфікації спеціаліста;</w:t>
      </w:r>
    </w:p>
    <w:p w14:paraId="1C354018" w14:textId="77777777" w:rsidR="008721A2" w:rsidRDefault="008721A2" w:rsidP="008721A2">
      <w:pPr>
        <w:shd w:val="clear" w:color="auto" w:fill="FFFFFF"/>
        <w:ind w:left="374"/>
        <w:rPr>
          <w:sz w:val="22"/>
          <w:lang w:val="uk-UA"/>
        </w:rPr>
      </w:pPr>
      <w:r>
        <w:rPr>
          <w:sz w:val="22"/>
          <w:lang w:val="uk-UA"/>
        </w:rPr>
        <w:t>- набути</w:t>
      </w:r>
      <w:r>
        <w:rPr>
          <w:color w:val="000000"/>
          <w:spacing w:val="2"/>
          <w:sz w:val="22"/>
          <w:szCs w:val="30"/>
          <w:u w:val="single"/>
          <w:lang w:val="uk-UA"/>
        </w:rPr>
        <w:t xml:space="preserve"> </w:t>
      </w:r>
      <w:r>
        <w:rPr>
          <w:color w:val="000000"/>
          <w:spacing w:val="1"/>
          <w:sz w:val="22"/>
          <w:szCs w:val="30"/>
          <w:u w:val="single"/>
          <w:lang w:val="uk-UA"/>
        </w:rPr>
        <w:t>уміння</w:t>
      </w:r>
      <w:r>
        <w:rPr>
          <w:color w:val="000000"/>
          <w:spacing w:val="1"/>
          <w:sz w:val="22"/>
          <w:szCs w:val="30"/>
          <w:lang w:val="uk-UA"/>
        </w:rPr>
        <w:t>:</w:t>
      </w:r>
    </w:p>
    <w:p w14:paraId="41E8ABAA" w14:textId="77777777" w:rsidR="008721A2" w:rsidRDefault="008721A2" w:rsidP="008721A2">
      <w:pPr>
        <w:shd w:val="clear" w:color="auto" w:fill="FFFFFF"/>
        <w:ind w:left="19"/>
        <w:jc w:val="both"/>
        <w:rPr>
          <w:sz w:val="22"/>
          <w:lang w:val="uk-UA"/>
        </w:rPr>
      </w:pPr>
      <w:r>
        <w:rPr>
          <w:color w:val="000000"/>
          <w:sz w:val="22"/>
          <w:szCs w:val="24"/>
          <w:lang w:val="uk-UA"/>
        </w:rPr>
        <w:lastRenderedPageBreak/>
        <w:t xml:space="preserve">володіти раціональними прийомами пошуку і використання науково-технічної інформації в </w:t>
      </w:r>
      <w:r>
        <w:rPr>
          <w:color w:val="000000"/>
          <w:spacing w:val="-1"/>
          <w:sz w:val="22"/>
          <w:szCs w:val="24"/>
          <w:lang w:val="uk-UA"/>
        </w:rPr>
        <w:t xml:space="preserve">галузі ПФВ; </w:t>
      </w:r>
      <w:r>
        <w:rPr>
          <w:color w:val="000000"/>
          <w:spacing w:val="6"/>
          <w:sz w:val="22"/>
          <w:szCs w:val="24"/>
          <w:lang w:val="uk-UA"/>
        </w:rPr>
        <w:t>використовувати сучасну обчислювальну техніку при дослідженні і проектуванні ПФВ</w:t>
      </w:r>
      <w:r>
        <w:rPr>
          <w:color w:val="000000"/>
          <w:spacing w:val="1"/>
          <w:sz w:val="22"/>
          <w:szCs w:val="24"/>
          <w:lang w:val="uk-UA"/>
        </w:rPr>
        <w:t>; проводити наукові дослідження в галузі ПФВ; виконувати всі необхідні розрахунки при дослідженні і проектуванні ПФВ</w:t>
      </w:r>
      <w:r>
        <w:rPr>
          <w:color w:val="000000"/>
          <w:sz w:val="22"/>
          <w:szCs w:val="24"/>
          <w:lang w:val="uk-UA"/>
        </w:rPr>
        <w:t xml:space="preserve">; </w:t>
      </w:r>
      <w:r>
        <w:rPr>
          <w:color w:val="000000"/>
          <w:spacing w:val="6"/>
          <w:sz w:val="22"/>
          <w:szCs w:val="24"/>
          <w:lang w:val="uk-UA"/>
        </w:rPr>
        <w:t xml:space="preserve">самостійно  приймати рішення,  обирати  критерії і методи  оптимізації і  оптимізувати </w:t>
      </w:r>
      <w:r>
        <w:rPr>
          <w:color w:val="000000"/>
          <w:sz w:val="22"/>
          <w:szCs w:val="24"/>
          <w:lang w:val="uk-UA"/>
        </w:rPr>
        <w:t xml:space="preserve">параметри ПФВ; </w:t>
      </w:r>
      <w:r>
        <w:rPr>
          <w:color w:val="000000"/>
          <w:spacing w:val="2"/>
          <w:sz w:val="22"/>
          <w:szCs w:val="24"/>
          <w:lang w:val="uk-UA"/>
        </w:rPr>
        <w:t xml:space="preserve">користуватися сучасним математичним апаратом та ЦОМ при рішенні інженерних задач в </w:t>
      </w:r>
      <w:r>
        <w:rPr>
          <w:color w:val="000000"/>
          <w:sz w:val="22"/>
          <w:szCs w:val="24"/>
          <w:lang w:val="uk-UA"/>
        </w:rPr>
        <w:t>галузі ПФВ за профілем спеціальності.</w:t>
      </w:r>
    </w:p>
    <w:p w14:paraId="160E7586" w14:textId="1A8F0C19" w:rsidR="008721A2" w:rsidRDefault="008721A2" w:rsidP="008721A2">
      <w:pPr>
        <w:pStyle w:val="2"/>
      </w:pPr>
      <w:r>
        <w:t>1.2. Фактори, що визначають особливу роль ПФВ</w:t>
      </w:r>
      <w:r w:rsidR="0034537D">
        <w:t xml:space="preserve"> ТЗА</w:t>
      </w:r>
      <w:r>
        <w:t xml:space="preserve">, </w:t>
      </w:r>
      <w:r>
        <w:br/>
        <w:t>як елементів засобів вимірювання</w:t>
      </w:r>
    </w:p>
    <w:p w14:paraId="43BF4436" w14:textId="3064169B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Особлива роль ПФВ, як </w:t>
      </w:r>
      <w:r w:rsidR="0034537D">
        <w:rPr>
          <w:snapToGrid w:val="0"/>
          <w:sz w:val="22"/>
          <w:lang w:val="uk-UA"/>
        </w:rPr>
        <w:t xml:space="preserve">основних </w:t>
      </w:r>
      <w:r>
        <w:rPr>
          <w:snapToGrid w:val="0"/>
          <w:sz w:val="22"/>
          <w:lang w:val="uk-UA"/>
        </w:rPr>
        <w:t xml:space="preserve">елементів </w:t>
      </w:r>
      <w:r w:rsidR="0034537D">
        <w:rPr>
          <w:snapToGrid w:val="0"/>
          <w:sz w:val="22"/>
          <w:lang w:val="uk-UA"/>
        </w:rPr>
        <w:t>ТЗА</w:t>
      </w:r>
      <w:r>
        <w:rPr>
          <w:snapToGrid w:val="0"/>
          <w:sz w:val="22"/>
          <w:lang w:val="uk-UA"/>
        </w:rPr>
        <w:t>, визначається такими факторами:</w:t>
      </w:r>
    </w:p>
    <w:p w14:paraId="1BA89DBE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1. Точність багатьох засобів вимірювань, що містять первинні вимірювальні перетворювачі або ПФВ, здебільшого визначається точністю саме ПФВ, оскільки вторинні засоби вимірювань досить досконалі. Поліпшення характеристик первинних перетворювачів буде й надалі головною передумовою підвищення точності засобів вимірювань в цілому.</w:t>
      </w:r>
    </w:p>
    <w:p w14:paraId="2EB8387F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2. Все більшого значення набувають вимірювальні перетворювачі, принципи роботи яких ґрунтуються на нових фізичних явищах. Ці перетворювачі потребують детального вивчення й вдосконалення, зокрема уточнення їх фізичних принципів перетворення, щоб можна було отримати найбільш вірогідне рівняння перетворення і сконструювати ПФВ з кращими метрологічними та технічними характеристиками.</w:t>
      </w:r>
    </w:p>
    <w:p w14:paraId="6C5C3BFF" w14:textId="77777777" w:rsidR="008721A2" w:rsidRDefault="008721A2" w:rsidP="008721A2">
      <w:pPr>
        <w:pStyle w:val="2"/>
      </w:pPr>
      <w:r>
        <w:t>1.3. Зв'язок ПФВ і різних галузей науки та техніки</w:t>
      </w:r>
    </w:p>
    <w:p w14:paraId="29769A01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Розвиток вимірювальної техніки (і зокрема ПФВ) у значній мірі визначається досягненнями в галузі фізики, хімії та інших наук. У свою чергу, досягнення згаданих наук залежать від досконалості технічних засобів проведення наукових експериментів, тобто від досконалості ПФВ.</w:t>
      </w:r>
    </w:p>
    <w:p w14:paraId="45FECF49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Розвитку ПФВ сприяли такі досягнення у галузі фізики, як відкриття явищ термоелектрики, надпровідності, ефектів </w:t>
      </w:r>
      <w:proofErr w:type="spellStart"/>
      <w:r>
        <w:rPr>
          <w:snapToGrid w:val="0"/>
          <w:sz w:val="22"/>
          <w:lang w:val="uk-UA"/>
        </w:rPr>
        <w:t>Гаусса</w:t>
      </w:r>
      <w:proofErr w:type="spellEnd"/>
      <w:r>
        <w:rPr>
          <w:snapToGrid w:val="0"/>
          <w:sz w:val="22"/>
          <w:lang w:val="uk-UA"/>
        </w:rPr>
        <w:t xml:space="preserve"> і </w:t>
      </w:r>
      <w:proofErr w:type="spellStart"/>
      <w:r>
        <w:rPr>
          <w:snapToGrid w:val="0"/>
          <w:sz w:val="22"/>
          <w:lang w:val="uk-UA"/>
        </w:rPr>
        <w:t>Холла</w:t>
      </w:r>
      <w:proofErr w:type="spellEnd"/>
      <w:r>
        <w:rPr>
          <w:snapToGrid w:val="0"/>
          <w:sz w:val="22"/>
          <w:lang w:val="uk-UA"/>
        </w:rPr>
        <w:t xml:space="preserve">, </w:t>
      </w:r>
      <w:proofErr w:type="spellStart"/>
      <w:r>
        <w:rPr>
          <w:snapToGrid w:val="0"/>
          <w:sz w:val="22"/>
          <w:lang w:val="uk-UA"/>
        </w:rPr>
        <w:t>Джозефсона</w:t>
      </w:r>
      <w:proofErr w:type="spellEnd"/>
      <w:r>
        <w:rPr>
          <w:snapToGrid w:val="0"/>
          <w:sz w:val="22"/>
          <w:lang w:val="uk-UA"/>
        </w:rPr>
        <w:t xml:space="preserve"> та </w:t>
      </w:r>
      <w:proofErr w:type="spellStart"/>
      <w:r>
        <w:rPr>
          <w:snapToGrid w:val="0"/>
          <w:sz w:val="22"/>
          <w:lang w:val="uk-UA"/>
        </w:rPr>
        <w:t>Месебауера</w:t>
      </w:r>
      <w:proofErr w:type="spellEnd"/>
      <w:r>
        <w:rPr>
          <w:snapToGrid w:val="0"/>
          <w:sz w:val="22"/>
          <w:lang w:val="uk-UA"/>
        </w:rPr>
        <w:t>, ядерного магнітного резонансу, а також досягнення у галузі напівпровідникової електроніки, електрохімії та інших наук.</w:t>
      </w:r>
    </w:p>
    <w:p w14:paraId="5B6302D4" w14:textId="362B3A32" w:rsidR="008721A2" w:rsidRDefault="008721A2" w:rsidP="008721A2">
      <w:pPr>
        <w:pStyle w:val="2"/>
      </w:pPr>
      <w:r>
        <w:t xml:space="preserve">1.4. Найважливіші наукові результати, </w:t>
      </w:r>
      <w:r>
        <w:br/>
        <w:t>досягнуті у галузі ПФВ</w:t>
      </w:r>
      <w:r w:rsidR="0034537D">
        <w:t xml:space="preserve"> ТЗА</w:t>
      </w:r>
    </w:p>
    <w:p w14:paraId="00705AA8" w14:textId="0A187BF9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Енергетичне тлумачення принципу роботи вимірювальних перетворювачів (ПФВ), що базується на двох фундаментальних законах (законі, збереження енергії та принципі оборотності), стало передумовою для створення академіком А.А. </w:t>
      </w:r>
      <w:proofErr w:type="spellStart"/>
      <w:r>
        <w:rPr>
          <w:snapToGrid w:val="0"/>
          <w:sz w:val="22"/>
          <w:lang w:val="uk-UA"/>
        </w:rPr>
        <w:t>Харкевичем</w:t>
      </w:r>
      <w:proofErr w:type="spellEnd"/>
      <w:r>
        <w:rPr>
          <w:snapToGrid w:val="0"/>
          <w:sz w:val="22"/>
          <w:lang w:val="uk-UA"/>
        </w:rPr>
        <w:t xml:space="preserve"> основ загальної теорії вимірювальних перетворювачів і представлення цих перетворювачів у вигляді пасивних чотириполюсників зі сторонами різної фізичної природи.</w:t>
      </w:r>
    </w:p>
    <w:p w14:paraId="71529820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Така теорія дає змогу описувати основні властивості перетворювачів, не вдаючись (до певного моменту) до розгляду конкретних перетворювачів.</w:t>
      </w:r>
    </w:p>
    <w:p w14:paraId="08A2ED34" w14:textId="602258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Розвиток загальної теорії вимірювальних перетворювачів відображено у працях Л.О. Островського.</w:t>
      </w:r>
    </w:p>
    <w:p w14:paraId="6D72A05B" w14:textId="790AA91B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Велику роботу щодо подальшого розвитку питань теорії вимірювальних перетворювачів, систематизації фізичних явищ, що використовуються для створення первинних перетворювачів вимірювальної інформації, проведено групою санкт-петербурзьких вчених – співробітників кафедри інформаційно-вимірювальної техніки Санкт-Петербурзького політехнічного інституту О.М. </w:t>
      </w:r>
      <w:proofErr w:type="spellStart"/>
      <w:r>
        <w:rPr>
          <w:snapToGrid w:val="0"/>
          <w:sz w:val="22"/>
          <w:lang w:val="uk-UA"/>
        </w:rPr>
        <w:t>Туричиним</w:t>
      </w:r>
      <w:proofErr w:type="spellEnd"/>
      <w:r>
        <w:rPr>
          <w:snapToGrid w:val="0"/>
          <w:sz w:val="22"/>
          <w:lang w:val="uk-UA"/>
        </w:rPr>
        <w:t xml:space="preserve">, П.В. Новицьким, О.С. </w:t>
      </w:r>
      <w:proofErr w:type="spellStart"/>
      <w:r>
        <w:rPr>
          <w:snapToGrid w:val="0"/>
          <w:sz w:val="22"/>
          <w:lang w:val="uk-UA"/>
        </w:rPr>
        <w:t>Левшиною</w:t>
      </w:r>
      <w:proofErr w:type="spellEnd"/>
      <w:r>
        <w:rPr>
          <w:snapToGrid w:val="0"/>
          <w:sz w:val="22"/>
          <w:lang w:val="uk-UA"/>
        </w:rPr>
        <w:t xml:space="preserve">, В.С. </w:t>
      </w:r>
      <w:proofErr w:type="spellStart"/>
      <w:r>
        <w:rPr>
          <w:snapToGrid w:val="0"/>
          <w:sz w:val="22"/>
          <w:lang w:val="uk-UA"/>
        </w:rPr>
        <w:t>Гутніковим</w:t>
      </w:r>
      <w:proofErr w:type="spellEnd"/>
      <w:r>
        <w:rPr>
          <w:snapToGrid w:val="0"/>
          <w:sz w:val="22"/>
          <w:lang w:val="uk-UA"/>
        </w:rPr>
        <w:t>, С.А. </w:t>
      </w:r>
      <w:proofErr w:type="spellStart"/>
      <w:r>
        <w:rPr>
          <w:snapToGrid w:val="0"/>
          <w:sz w:val="22"/>
          <w:lang w:val="uk-UA"/>
        </w:rPr>
        <w:t>Спектором</w:t>
      </w:r>
      <w:proofErr w:type="spellEnd"/>
      <w:r>
        <w:rPr>
          <w:snapToGrid w:val="0"/>
          <w:sz w:val="22"/>
          <w:lang w:val="uk-UA"/>
        </w:rPr>
        <w:t xml:space="preserve">, В.Г. </w:t>
      </w:r>
      <w:proofErr w:type="spellStart"/>
      <w:r>
        <w:rPr>
          <w:snapToGrid w:val="0"/>
          <w:sz w:val="22"/>
          <w:lang w:val="uk-UA"/>
        </w:rPr>
        <w:t>Кнорингом</w:t>
      </w:r>
      <w:proofErr w:type="spellEnd"/>
      <w:r>
        <w:rPr>
          <w:snapToGrid w:val="0"/>
          <w:sz w:val="22"/>
          <w:lang w:val="uk-UA"/>
        </w:rPr>
        <w:t xml:space="preserve">, Є.А. Кудряшовим та </w:t>
      </w:r>
      <w:proofErr w:type="spellStart"/>
      <w:r>
        <w:rPr>
          <w:snapToGrid w:val="0"/>
          <w:sz w:val="22"/>
          <w:lang w:val="uk-UA"/>
        </w:rPr>
        <w:t>інш</w:t>
      </w:r>
      <w:proofErr w:type="spellEnd"/>
      <w:r>
        <w:rPr>
          <w:snapToGrid w:val="0"/>
          <w:sz w:val="22"/>
          <w:lang w:val="uk-UA"/>
        </w:rPr>
        <w:t>.</w:t>
      </w:r>
    </w:p>
    <w:p w14:paraId="617EB34D" w14:textId="79C8C17D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Фундаментальним дослідженням з питань систематизації перетворювачів фізичних величин, що випускаються промисловістю, є праця Д.І. </w:t>
      </w:r>
      <w:proofErr w:type="spellStart"/>
      <w:r>
        <w:rPr>
          <w:snapToGrid w:val="0"/>
          <w:sz w:val="22"/>
          <w:lang w:val="uk-UA"/>
        </w:rPr>
        <w:t>Агейкіна</w:t>
      </w:r>
      <w:proofErr w:type="spellEnd"/>
      <w:r>
        <w:rPr>
          <w:snapToGrid w:val="0"/>
          <w:sz w:val="22"/>
          <w:lang w:val="uk-UA"/>
        </w:rPr>
        <w:t xml:space="preserve"> та співавторів.</w:t>
      </w:r>
    </w:p>
    <w:p w14:paraId="54B16EB5" w14:textId="772D0A84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Проблему машинного синтезу систем корекції вимірювальних перетворювачів вирішено в працях П.М. </w:t>
      </w:r>
      <w:proofErr w:type="spellStart"/>
      <w:r>
        <w:rPr>
          <w:snapToGrid w:val="0"/>
          <w:sz w:val="22"/>
          <w:lang w:val="uk-UA"/>
        </w:rPr>
        <w:t>Таланчука</w:t>
      </w:r>
      <w:proofErr w:type="spellEnd"/>
      <w:r>
        <w:rPr>
          <w:snapToGrid w:val="0"/>
          <w:sz w:val="22"/>
          <w:lang w:val="uk-UA"/>
        </w:rPr>
        <w:t>.</w:t>
      </w:r>
    </w:p>
    <w:p w14:paraId="35F0F88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Важливу роль у розвитку вимірювальних перетворювачів температури відіграли, праці таких учених: О.М. </w:t>
      </w:r>
      <w:proofErr w:type="spellStart"/>
      <w:r>
        <w:rPr>
          <w:snapToGrid w:val="0"/>
          <w:sz w:val="22"/>
          <w:lang w:val="uk-UA"/>
        </w:rPr>
        <w:t>Гордова</w:t>
      </w:r>
      <w:proofErr w:type="spellEnd"/>
      <w:r>
        <w:rPr>
          <w:snapToGrid w:val="0"/>
          <w:sz w:val="22"/>
          <w:lang w:val="uk-UA"/>
        </w:rPr>
        <w:t xml:space="preserve">, М.О. Яришева, </w:t>
      </w:r>
      <w:proofErr w:type="spellStart"/>
      <w:r>
        <w:rPr>
          <w:snapToGrid w:val="0"/>
          <w:sz w:val="22"/>
          <w:lang w:val="uk-UA"/>
        </w:rPr>
        <w:t>механотронних</w:t>
      </w:r>
      <w:proofErr w:type="spellEnd"/>
      <w:r>
        <w:rPr>
          <w:snapToGrid w:val="0"/>
          <w:sz w:val="22"/>
          <w:lang w:val="uk-UA"/>
        </w:rPr>
        <w:t xml:space="preserve"> перетворювачів – Г.С. Берліна [8, 9], потенціометричних – А.Т. </w:t>
      </w:r>
      <w:proofErr w:type="spellStart"/>
      <w:r>
        <w:rPr>
          <w:snapToGrid w:val="0"/>
          <w:sz w:val="22"/>
          <w:lang w:val="uk-UA"/>
        </w:rPr>
        <w:t>Бєлевцева</w:t>
      </w:r>
      <w:proofErr w:type="spellEnd"/>
      <w:r>
        <w:rPr>
          <w:snapToGrid w:val="0"/>
          <w:sz w:val="22"/>
          <w:lang w:val="uk-UA"/>
        </w:rPr>
        <w:t xml:space="preserve"> [6], оптико-електронних – В.Ф. Бахмутського, М.І. </w:t>
      </w:r>
      <w:proofErr w:type="spellStart"/>
      <w:r>
        <w:rPr>
          <w:snapToGrid w:val="0"/>
          <w:sz w:val="22"/>
          <w:lang w:val="uk-UA"/>
        </w:rPr>
        <w:t>Гореликова</w:t>
      </w:r>
      <w:proofErr w:type="spellEnd"/>
      <w:r>
        <w:rPr>
          <w:snapToGrid w:val="0"/>
          <w:sz w:val="22"/>
          <w:lang w:val="uk-UA"/>
        </w:rPr>
        <w:t xml:space="preserve">, Ю.М. </w:t>
      </w:r>
      <w:proofErr w:type="spellStart"/>
      <w:r>
        <w:rPr>
          <w:snapToGrid w:val="0"/>
          <w:sz w:val="22"/>
          <w:lang w:val="uk-UA"/>
        </w:rPr>
        <w:t>Кузіна</w:t>
      </w:r>
      <w:proofErr w:type="spellEnd"/>
      <w:r>
        <w:rPr>
          <w:snapToGrid w:val="0"/>
          <w:sz w:val="22"/>
          <w:lang w:val="uk-UA"/>
        </w:rPr>
        <w:t xml:space="preserve"> [5], п'єзоелектричних – Р.Г. </w:t>
      </w:r>
      <w:proofErr w:type="spellStart"/>
      <w:r>
        <w:rPr>
          <w:snapToGrid w:val="0"/>
          <w:sz w:val="22"/>
          <w:lang w:val="uk-UA"/>
        </w:rPr>
        <w:t>Джагупова</w:t>
      </w:r>
      <w:proofErr w:type="spellEnd"/>
      <w:r>
        <w:rPr>
          <w:snapToGrid w:val="0"/>
          <w:sz w:val="22"/>
          <w:lang w:val="uk-UA"/>
        </w:rPr>
        <w:t xml:space="preserve">, А.А. </w:t>
      </w:r>
      <w:proofErr w:type="spellStart"/>
      <w:r>
        <w:rPr>
          <w:snapToGrid w:val="0"/>
          <w:sz w:val="22"/>
          <w:lang w:val="uk-UA"/>
        </w:rPr>
        <w:t>Єрофєєва</w:t>
      </w:r>
      <w:proofErr w:type="spellEnd"/>
      <w:r>
        <w:rPr>
          <w:snapToGrid w:val="0"/>
          <w:sz w:val="22"/>
          <w:lang w:val="uk-UA"/>
        </w:rPr>
        <w:t xml:space="preserve"> [24], індукційних – О.Л. Дорофєєва [25], тензометричних – С.М. </w:t>
      </w:r>
      <w:proofErr w:type="spellStart"/>
      <w:r>
        <w:rPr>
          <w:snapToGrid w:val="0"/>
          <w:sz w:val="22"/>
          <w:lang w:val="uk-UA"/>
        </w:rPr>
        <w:t>Засєдателєва</w:t>
      </w:r>
      <w:proofErr w:type="spellEnd"/>
      <w:r>
        <w:rPr>
          <w:snapToGrid w:val="0"/>
          <w:sz w:val="22"/>
          <w:lang w:val="uk-UA"/>
        </w:rPr>
        <w:t xml:space="preserve">, Л.В. </w:t>
      </w:r>
      <w:proofErr w:type="spellStart"/>
      <w:r>
        <w:rPr>
          <w:snapToGrid w:val="0"/>
          <w:sz w:val="22"/>
          <w:lang w:val="uk-UA"/>
        </w:rPr>
        <w:t>Бєлікова</w:t>
      </w:r>
      <w:proofErr w:type="spellEnd"/>
      <w:r>
        <w:rPr>
          <w:snapToGrid w:val="0"/>
          <w:sz w:val="22"/>
          <w:lang w:val="uk-UA"/>
        </w:rPr>
        <w:t xml:space="preserve"> [29].</w:t>
      </w:r>
    </w:p>
    <w:p w14:paraId="787A7C7F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Узагальнюючими в галузі побудови гальваномагнітних перетворювачів є праці О.К. </w:t>
      </w:r>
      <w:proofErr w:type="spellStart"/>
      <w:r>
        <w:rPr>
          <w:snapToGrid w:val="0"/>
          <w:sz w:val="22"/>
          <w:lang w:val="uk-UA"/>
        </w:rPr>
        <w:t>Хомерики</w:t>
      </w:r>
      <w:proofErr w:type="spellEnd"/>
      <w:r>
        <w:rPr>
          <w:snapToGrid w:val="0"/>
          <w:sz w:val="22"/>
          <w:lang w:val="uk-UA"/>
        </w:rPr>
        <w:t>, зокрема [72].</w:t>
      </w:r>
    </w:p>
    <w:p w14:paraId="0E071C36" w14:textId="2F9D0493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 xml:space="preserve">Усе більшого значення набувають питання аналізу і синтезу вимірювальних перетворювачів, розвинуті в працях М.Т. </w:t>
      </w:r>
      <w:proofErr w:type="spellStart"/>
      <w:r>
        <w:rPr>
          <w:snapToGrid w:val="0"/>
          <w:sz w:val="22"/>
          <w:lang w:val="uk-UA"/>
        </w:rPr>
        <w:t>Заріпова</w:t>
      </w:r>
      <w:proofErr w:type="spellEnd"/>
      <w:r>
        <w:rPr>
          <w:snapToGrid w:val="0"/>
          <w:sz w:val="22"/>
          <w:lang w:val="uk-UA"/>
        </w:rPr>
        <w:t>, Ю.І. Петрової, а також проблеми розвитку нових фізичних принципів і засобів перетворення фізичних величин тощо.</w:t>
      </w:r>
    </w:p>
    <w:p w14:paraId="41D1F1B3" w14:textId="5F4E1851" w:rsidR="008721A2" w:rsidRDefault="008721A2" w:rsidP="008721A2">
      <w:pPr>
        <w:pStyle w:val="2"/>
      </w:pPr>
      <w:r>
        <w:t>1.5. Нові завдання в галузі ПФВ</w:t>
      </w:r>
      <w:r w:rsidR="0034537D">
        <w:t xml:space="preserve"> ТЗА</w:t>
      </w:r>
    </w:p>
    <w:p w14:paraId="2E322EB4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Сучасний розвиток і вдосконалення ПФВ, системний підхід до проектування цих засобів вимірювань ставлять перед розробниками ПФВ нові завдання. Для їх виконання необхідно:</w:t>
      </w:r>
    </w:p>
    <w:p w14:paraId="56367E97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1. Уніфікувати й стандартизувати конструкції первинних перетворювачів, узгоджувати основні параметри окремих перетворювачів складних вимірювальних пристроїв і систем, вдосконалюючи методи корекції їх характеристик.</w:t>
      </w:r>
    </w:p>
    <w:p w14:paraId="03A34079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2. Застосовувати комплексний підхід до проектування і використання первинних перетворювачів з урахуванням конкретних умов їх експлуатації, спираючись на конструктивні, технологічні та структурні методи поліпшення їх характеристик.</w:t>
      </w:r>
    </w:p>
    <w:p w14:paraId="28ED1EBA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3. Встановлювати залежності між метрологічними характеристиками та конструктивними параметрами перетворювача для визначення оптимальних значень останніх.</w:t>
      </w:r>
    </w:p>
    <w:p w14:paraId="2BC084F6" w14:textId="50D0C067" w:rsidR="008721A2" w:rsidRDefault="008721A2" w:rsidP="008721A2">
      <w:pPr>
        <w:pStyle w:val="2"/>
      </w:pPr>
      <w:r>
        <w:t xml:space="preserve">1.6. Місце ПФВ (вимірювального перетворювача) у складі сучасних </w:t>
      </w:r>
      <w:r w:rsidR="0034537D">
        <w:t xml:space="preserve">технічних </w:t>
      </w:r>
      <w:r>
        <w:t>засобів вимірювання</w:t>
      </w:r>
    </w:p>
    <w:p w14:paraId="13B99E79" w14:textId="15E8E7C8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Сучасна </w:t>
      </w:r>
      <w:r w:rsidR="0034537D">
        <w:rPr>
          <w:snapToGrid w:val="0"/>
          <w:sz w:val="22"/>
          <w:lang w:val="uk-UA"/>
        </w:rPr>
        <w:t xml:space="preserve">автоматизована </w:t>
      </w:r>
      <w:r>
        <w:rPr>
          <w:snapToGrid w:val="0"/>
          <w:sz w:val="22"/>
          <w:lang w:val="uk-UA"/>
        </w:rPr>
        <w:t>вимірювальна техніка дає змогу отримувати, передавати, перетворювати, зберігати контрольну інформацію, порівнювати контрольну та програмну інформацію, а також формувати командну інформацію для впливу на процес, яким керують.</w:t>
      </w:r>
    </w:p>
    <w:p w14:paraId="530137E9" w14:textId="77896B2C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Засіб вимірювань, призначений для вироблення сигналу вимірювальної інформації в формі, доступній для безпосереднього сприймання спостерігачем, називають </w:t>
      </w:r>
      <w:r w:rsidRPr="0034537D">
        <w:rPr>
          <w:i/>
          <w:iCs/>
          <w:snapToGrid w:val="0"/>
          <w:sz w:val="22"/>
          <w:lang w:val="uk-UA"/>
        </w:rPr>
        <w:t>приладом</w:t>
      </w:r>
      <w:r>
        <w:rPr>
          <w:snapToGrid w:val="0"/>
          <w:sz w:val="22"/>
          <w:lang w:val="uk-UA"/>
        </w:rPr>
        <w:t>.</w:t>
      </w:r>
    </w:p>
    <w:p w14:paraId="70CAC91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Прилади є поєднанням найпростіших функціональних комірок – елементів і пристроїв, що виконують одну або декілька операцій з сигналами, які проходять через вимірювальну частину.</w:t>
      </w:r>
    </w:p>
    <w:p w14:paraId="2E90B92B" w14:textId="14D47CCC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Елемент засобу вимірювань, в якому відбувається одне з ряду перетворень величини, називають </w:t>
      </w:r>
      <w:r w:rsidRPr="0034537D">
        <w:rPr>
          <w:i/>
          <w:iCs/>
          <w:snapToGrid w:val="0"/>
          <w:sz w:val="22"/>
          <w:lang w:val="uk-UA"/>
        </w:rPr>
        <w:t>перетворюючим елементом</w:t>
      </w:r>
      <w:r>
        <w:rPr>
          <w:snapToGrid w:val="0"/>
          <w:sz w:val="22"/>
          <w:lang w:val="uk-UA"/>
        </w:rPr>
        <w:t xml:space="preserve"> засобу вимірювань. Перетворюючий елемент не завжди </w:t>
      </w:r>
      <w:proofErr w:type="spellStart"/>
      <w:r>
        <w:rPr>
          <w:snapToGrid w:val="0"/>
          <w:sz w:val="22"/>
          <w:lang w:val="uk-UA"/>
        </w:rPr>
        <w:t>конструктивно</w:t>
      </w:r>
      <w:proofErr w:type="spellEnd"/>
      <w:r>
        <w:rPr>
          <w:snapToGrid w:val="0"/>
          <w:sz w:val="22"/>
          <w:lang w:val="uk-UA"/>
        </w:rPr>
        <w:t xml:space="preserve"> виділений, тобто один елемент конструкції засобу вимірювань може містити два і більше перетворюючі елементи, які утворюють ПФВ</w:t>
      </w:r>
      <w:r w:rsidR="0034537D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>.</w:t>
      </w:r>
    </w:p>
    <w:p w14:paraId="011C6364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Перетворюючі елементи, які виконують однакові функції, тобто однакові операції з сигналами, можуть мати найрізноманітніші принципи дії. Цим зумовлюється пошук найкращих </w:t>
      </w:r>
      <w:proofErr w:type="spellStart"/>
      <w:r>
        <w:rPr>
          <w:snapToGrid w:val="0"/>
          <w:sz w:val="22"/>
          <w:lang w:val="uk-UA"/>
        </w:rPr>
        <w:t>розв'язків</w:t>
      </w:r>
      <w:proofErr w:type="spellEnd"/>
      <w:r>
        <w:rPr>
          <w:snapToGrid w:val="0"/>
          <w:sz w:val="22"/>
          <w:lang w:val="uk-UA"/>
        </w:rPr>
        <w:t xml:space="preserve"> кожної конкретної задачі зі створення новітніх засобів вимірювань.</w:t>
      </w:r>
    </w:p>
    <w:p w14:paraId="391DB2B8" w14:textId="77777777" w:rsidR="008721A2" w:rsidRDefault="008721A2" w:rsidP="008721A2">
      <w:pPr>
        <w:pStyle w:val="2"/>
      </w:pPr>
      <w:r>
        <w:t>1.7. Види перетворень, що виконуються в приладах</w:t>
      </w:r>
    </w:p>
    <w:p w14:paraId="435E09F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Вимірювальну інформацію подають в формі сигналів. Під сигналом вимірювальної інформації розуміють сигнал, функціонально пов'язаний з фізичною величиною, що вимірюється, тобто мають на увазі умовну зміну дійсного (довжина, форма, колір тощо) або енергетичного (струм, напруга, тиск) параметра, однозначно пов'язану з інформацією, що сприймається або передається. В автоматичних пристроях в якості сигналів здебільшого використовують енергетичні параметри, оскільки їх легко генерувати, формувати, передавати та перетворювати.</w:t>
      </w:r>
    </w:p>
    <w:p w14:paraId="09B06AB3" w14:textId="77777777" w:rsidR="008721A2" w:rsidRDefault="008721A2" w:rsidP="008721A2">
      <w:pPr>
        <w:pStyle w:val="2"/>
      </w:pPr>
      <w:r>
        <w:t>1.8. Сигнали вимірювальної інформації</w:t>
      </w:r>
    </w:p>
    <w:p w14:paraId="4FFA0A1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 сигнали застосовуються такі параметри:</w:t>
      </w:r>
    </w:p>
    <w:p w14:paraId="46616BD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в разі використання електричної енергії – сила струму, напруга, амплітуда, тривалість імпульсу, частота і т. ін.;</w:t>
      </w:r>
    </w:p>
    <w:p w14:paraId="227226DD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в разі використання енергії стисненого газу – величина тиску, потоку газу;</w:t>
      </w:r>
    </w:p>
    <w:p w14:paraId="1049C26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3) в разі використання енергії рідини під тиском – величина тиску, потоку рідини;</w:t>
      </w:r>
    </w:p>
    <w:p w14:paraId="78B2D1C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4) в разі використання механічної енергії – величина сили (моменту), переміщення (лінійного або кутового), швидкості (лінійної або кутової) тощо.</w:t>
      </w:r>
    </w:p>
    <w:p w14:paraId="7F260D76" w14:textId="77777777" w:rsidR="008721A2" w:rsidRDefault="008721A2" w:rsidP="008721A2">
      <w:pPr>
        <w:pStyle w:val="2"/>
      </w:pPr>
      <w:r>
        <w:t xml:space="preserve">1.9. Види операцій, що виконуються з сигналами </w:t>
      </w:r>
      <w:r>
        <w:br/>
        <w:t>вимірювальної інформації</w:t>
      </w:r>
    </w:p>
    <w:p w14:paraId="71DF7029" w14:textId="77777777" w:rsidR="008721A2" w:rsidRDefault="008721A2" w:rsidP="008721A2">
      <w:pPr>
        <w:pStyle w:val="a3"/>
      </w:pPr>
      <w:r>
        <w:t>У процесі роботи вимірювального кола приладу або автоматичного пристрою з сигналами вимірювальної інформації в загальному випадку потрібно виконати такі операції:</w:t>
      </w:r>
    </w:p>
    <w:p w14:paraId="23DEBE5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отримати сигнал, однозначно пов'язаний з інформацією про параметр, що контролюється;</w:t>
      </w:r>
    </w:p>
    <w:p w14:paraId="33381925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перетворити сигнал за родом енергії (наприклад, механічний сигнал в електричний);</w:t>
      </w:r>
    </w:p>
    <w:p w14:paraId="0A29739E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3) перетворити сигнал за видом (наприклад, безперервний сигнал в імпульсний тощо);</w:t>
      </w:r>
    </w:p>
    <w:p w14:paraId="73451956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4) перетворити сигнал за величиною (підсилити);</w:t>
      </w:r>
    </w:p>
    <w:p w14:paraId="3CE9E72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5) перетворити сигнал за функціональною залежністю між вхідними та вихідними сигналами;</w:t>
      </w:r>
    </w:p>
    <w:p w14:paraId="7454FCF5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6) порівняти сигнали;</w:t>
      </w:r>
    </w:p>
    <w:p w14:paraId="7B793BA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7) розподілити сигнали за різними шляхами;</w:t>
      </w:r>
    </w:p>
    <w:p w14:paraId="74F1C72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8) забезпечити зберігання сигналів та їх використання для впливу на процес, яким керують.</w:t>
      </w:r>
    </w:p>
    <w:p w14:paraId="7A716B58" w14:textId="77777777" w:rsidR="008721A2" w:rsidRDefault="008721A2" w:rsidP="008721A2">
      <w:pPr>
        <w:pStyle w:val="2"/>
      </w:pPr>
      <w:r>
        <w:t>1.10. Основні питання аналізу та синтезу приладів</w:t>
      </w:r>
    </w:p>
    <w:p w14:paraId="6C3002E1" w14:textId="7727A093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Проблема вдосконалення приладів, тобто поліпшення їх </w:t>
      </w:r>
      <w:r w:rsidR="0034537D">
        <w:rPr>
          <w:snapToGrid w:val="0"/>
          <w:sz w:val="22"/>
          <w:lang w:val="uk-UA"/>
        </w:rPr>
        <w:t>точністних</w:t>
      </w:r>
      <w:r>
        <w:rPr>
          <w:snapToGrid w:val="0"/>
          <w:sz w:val="22"/>
          <w:lang w:val="uk-UA"/>
        </w:rPr>
        <w:t xml:space="preserve"> характеристик, підвищення надійності тощо, тісно пов'язана з розв'язанням питань аналізу та синтезу приладів.</w:t>
      </w:r>
    </w:p>
    <w:p w14:paraId="08EB71F2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Під аналізом розуміють комплексні всебічні дослідження приладу, в результаті яких визначаються його основні характеристики за даних умов експлуатації. Синтез – це створення нових приладів, що мають наперед задані характеристики.</w:t>
      </w:r>
    </w:p>
    <w:p w14:paraId="4B7EFC4C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Основні етапи синтезу:</w:t>
      </w:r>
    </w:p>
    <w:p w14:paraId="61A1CFF7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вибір методу вимірювання;</w:t>
      </w:r>
    </w:p>
    <w:p w14:paraId="17B4273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розробка структурної схеми;</w:t>
      </w:r>
    </w:p>
    <w:p w14:paraId="75509BA7" w14:textId="77777777" w:rsidR="008721A2" w:rsidRDefault="008721A2" w:rsidP="008721A2">
      <w:pPr>
        <w:pStyle w:val="a3"/>
      </w:pPr>
      <w:r>
        <w:t>3) знаходження характеристик ланок (ПФВ) і порівняння їх з потрібними характеристиками для визначення похибок;</w:t>
      </w:r>
    </w:p>
    <w:p w14:paraId="3070447D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4) визначення характеристик і похибок приладу в цілому на основі перетворення структурної схеми.</w:t>
      </w:r>
    </w:p>
    <w:p w14:paraId="5E003BC3" w14:textId="77777777" w:rsidR="008721A2" w:rsidRDefault="008721A2" w:rsidP="008721A2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один з головних етапів під час розробки приладу – це розрахунок характеристик ПФВ і обґрунтування їх вибору.</w:t>
      </w:r>
    </w:p>
    <w:p w14:paraId="4A018533" w14:textId="77777777" w:rsidR="008721A2" w:rsidRDefault="008721A2" w:rsidP="008721A2">
      <w:pPr>
        <w:pStyle w:val="2"/>
      </w:pPr>
      <w:r w:rsidRPr="008721A2">
        <w:rPr>
          <w:lang w:val="ru-RU"/>
        </w:rPr>
        <w:t xml:space="preserve">1.11. </w:t>
      </w:r>
      <w:r>
        <w:t>Контрольні питання до розділу 1</w:t>
      </w:r>
    </w:p>
    <w:p w14:paraId="375FDBCE" w14:textId="77777777" w:rsidR="008721A2" w:rsidRDefault="008721A2" w:rsidP="008721A2">
      <w:pPr>
        <w:pStyle w:val="11"/>
        <w:ind w:firstLine="284"/>
        <w:rPr>
          <w:sz w:val="22"/>
        </w:rPr>
      </w:pPr>
      <w:r>
        <w:rPr>
          <w:sz w:val="22"/>
        </w:rPr>
        <w:t>1.Які параметри застосовуються як сигнали вимірювальної інформації?</w:t>
      </w:r>
    </w:p>
    <w:p w14:paraId="73804559" w14:textId="77777777" w:rsidR="008721A2" w:rsidRDefault="008721A2" w:rsidP="008721A2">
      <w:pPr>
        <w:pStyle w:val="11"/>
        <w:ind w:firstLine="284"/>
        <w:rPr>
          <w:sz w:val="22"/>
        </w:rPr>
      </w:pPr>
      <w:r>
        <w:rPr>
          <w:sz w:val="22"/>
        </w:rPr>
        <w:t>2. Які операції виконують в загальному випадку з сигналами вимірювальної інформації?</w:t>
      </w:r>
    </w:p>
    <w:p w14:paraId="1AF16D88" w14:textId="77777777" w:rsidR="008721A2" w:rsidRDefault="008721A2" w:rsidP="008721A2">
      <w:pPr>
        <w:pStyle w:val="11"/>
        <w:ind w:firstLine="284"/>
        <w:rPr>
          <w:sz w:val="22"/>
        </w:rPr>
      </w:pPr>
      <w:r>
        <w:rPr>
          <w:sz w:val="22"/>
        </w:rPr>
        <w:t>3. Що розуміють під сигналом вимірювальної інформації?</w:t>
      </w:r>
    </w:p>
    <w:p w14:paraId="3B03BA2C" w14:textId="77777777" w:rsidR="008721A2" w:rsidRDefault="008721A2" w:rsidP="008721A2">
      <w:pPr>
        <w:pStyle w:val="11"/>
        <w:ind w:firstLine="284"/>
        <w:rPr>
          <w:sz w:val="22"/>
        </w:rPr>
      </w:pPr>
      <w:r>
        <w:rPr>
          <w:sz w:val="22"/>
        </w:rPr>
        <w:t>4. Дайте визначення перетворюючому елементу засобів вимірювань.</w:t>
      </w:r>
    </w:p>
    <w:p w14:paraId="1909F391" w14:textId="77777777" w:rsidR="008721A2" w:rsidRDefault="008721A2" w:rsidP="0034537D">
      <w:pPr>
        <w:pStyle w:val="11"/>
        <w:ind w:firstLine="284"/>
        <w:rPr>
          <w:sz w:val="22"/>
        </w:rPr>
      </w:pPr>
      <w:r>
        <w:rPr>
          <w:sz w:val="22"/>
        </w:rPr>
        <w:t>5. Що таке синтез і аналіз приладів?</w:t>
      </w:r>
    </w:p>
    <w:p w14:paraId="77A3CF68" w14:textId="77777777" w:rsidR="008721A2" w:rsidRPr="008721A2" w:rsidRDefault="008721A2">
      <w:pPr>
        <w:rPr>
          <w:lang w:val="uk-UA"/>
        </w:rPr>
      </w:pPr>
    </w:p>
    <w:sectPr w:rsidR="008721A2" w:rsidRPr="0087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20CFA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7"/>
    <w:rsid w:val="000A6CFD"/>
    <w:rsid w:val="0034537D"/>
    <w:rsid w:val="004F61E7"/>
    <w:rsid w:val="008721A2"/>
    <w:rsid w:val="008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BCBD"/>
  <w15:chartTrackingRefBased/>
  <w15:docId w15:val="{4E7A0780-C54B-4A56-B679-D87E21E0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721A2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8721A2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A2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721A2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8721A2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721A2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11">
    <w:name w:val="Обычный1"/>
    <w:rsid w:val="008721A2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3</cp:revision>
  <dcterms:created xsi:type="dcterms:W3CDTF">2020-09-02T06:53:00Z</dcterms:created>
  <dcterms:modified xsi:type="dcterms:W3CDTF">2021-09-06T16:35:00Z</dcterms:modified>
</cp:coreProperties>
</file>